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496F4" w14:textId="783B2C4D" w:rsidR="000A41BF" w:rsidRDefault="000A41BF">
      <w:r>
        <w:t>2022 03 03    2° DEVIS MATERIEL CANTINE</w:t>
      </w:r>
      <w:r w:rsidR="00683D9D">
        <w:t xml:space="preserve"> : 621 000 FCFA =950 €</w:t>
      </w:r>
    </w:p>
    <w:p w14:paraId="111F7026" w14:textId="77777777" w:rsidR="00683D9D" w:rsidRDefault="00683D9D"/>
    <w:p w14:paraId="0FC02A3F" w14:textId="752B7DC3" w:rsidR="009810F8" w:rsidRDefault="00DE4508">
      <w:r>
        <w:rPr>
          <w:noProof/>
        </w:rPr>
        <w:drawing>
          <wp:inline distT="0" distB="0" distL="0" distR="0" wp14:anchorId="6208AE15" wp14:editId="78744724">
            <wp:extent cx="6120130" cy="8455565"/>
            <wp:effectExtent l="0" t="0" r="0" b="317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1992" b="18935"/>
                    <a:stretch/>
                  </pic:blipFill>
                  <pic:spPr bwMode="auto">
                    <a:xfrm>
                      <a:off x="0" y="0"/>
                      <a:ext cx="6120130" cy="8455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810F8" w:rsidSect="00326E8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508"/>
    <w:rsid w:val="000A41BF"/>
    <w:rsid w:val="00133B1E"/>
    <w:rsid w:val="00326E81"/>
    <w:rsid w:val="00683D9D"/>
    <w:rsid w:val="0077157D"/>
    <w:rsid w:val="00880C09"/>
    <w:rsid w:val="009810F8"/>
    <w:rsid w:val="00DE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CE646"/>
  <w15:chartTrackingRefBased/>
  <w15:docId w15:val="{4122F18C-E8D8-4153-B562-519A133EC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55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DELAMARE LEGRAS DELAMARE LEGRAS</dc:creator>
  <cp:keywords/>
  <dc:description/>
  <cp:lastModifiedBy>DAN DELAMARE LEGRAS DELAMARE LEGRAS</cp:lastModifiedBy>
  <cp:revision>4</cp:revision>
  <cp:lastPrinted>2022-03-03T16:13:00Z</cp:lastPrinted>
  <dcterms:created xsi:type="dcterms:W3CDTF">2022-03-03T16:11:00Z</dcterms:created>
  <dcterms:modified xsi:type="dcterms:W3CDTF">2022-05-04T07:52:00Z</dcterms:modified>
</cp:coreProperties>
</file>