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rPr>
      </w:pPr>
      <w:r>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Le pS-Eau recrute</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BodyText2"/>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Un.e Chargé.e de mission à Bordeaux</w:t>
      </w:r>
    </w:p>
    <w:p>
      <w:pPr>
        <w:pStyle w:val="BodyText2"/>
        <w:rPr>
          <w:rFonts w:ascii="Calibri" w:hAnsi="Calibri" w:cs="Calibri" w:asciiTheme="minorHAnsi" w:cstheme="minorHAnsi" w:hAnsiTheme="minorHAnsi"/>
          <w:sz w:val="40"/>
          <w:szCs w:val="40"/>
        </w:rPr>
      </w:pPr>
      <w:r>
        <w:rPr>
          <w:rFonts w:cs="Calibri" w:cstheme="minorHAnsi" w:ascii="Calibri" w:hAnsi="Calibri"/>
          <w:sz w:val="40"/>
          <w:szCs w:val="40"/>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A PROPOS DU PROGRAMME SOLIDARITE EAU (pS-Eau)</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ind w:left="708" w:hanging="0"/>
        <w:jc w:val="both"/>
        <w:rPr>
          <w:rFonts w:ascii="Calibri" w:hAnsi="Calibri" w:cs="Calibri" w:asciiTheme="minorHAnsi" w:cstheme="minorHAnsi" w:hAnsiTheme="minorHAnsi"/>
        </w:rPr>
      </w:pPr>
      <w:r>
        <w:rPr>
          <w:rFonts w:cs="Calibri" w:ascii="Calibri" w:hAnsi="Calibri" w:asciiTheme="minorHAnsi" w:cstheme="minorHAnsi" w:hAnsiTheme="minorHAnsi"/>
        </w:rPr>
        <w:t>Le pS-Eau est une association qui accompagne les acteurs français de la coopération décentralisée et non gouvernementale (collectivités territoriales, syndicats, agences de l’eau, ONG, etc.) conduisant des actions de solidarité pour l’Eau, l’Hygiène et l’Assainissement (EHA) dans les pays en développement. Organisme fédérateur, le pS-Eau appuie la concertation entre les acteurs, propose un accompagnement technique et méthodologique pour la conception des projets, encourage la cohérence des interventions, valorise et diffuse les expériences menées. Le pS-Eau s’appuie sur une équipe permanente de 14 personnes.</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ANTENNE SUD OUEST DU pS-Eau</w:t>
      </w:r>
    </w:p>
    <w:p>
      <w:pPr>
        <w:pStyle w:val="Normal"/>
        <w:ind w:left="708" w:hanging="0"/>
        <w:jc w:val="both"/>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br/>
      </w:r>
      <w:r>
        <w:rPr>
          <w:rFonts w:cs="Calibri" w:ascii="Calibri" w:hAnsi="Calibri" w:asciiTheme="minorHAnsi" w:cstheme="minorHAnsi" w:hAnsiTheme="minorHAnsi"/>
        </w:rPr>
        <w:t xml:space="preserve">En 2018, le pS-Eau a ouvert une antenne physique à Toulouse. La présence de cette antenne permet de déployer localement l’animation du réseau des acteurs de la solidarité dans les secteurs de l’eau et de l’assainissement, et d’accompagner techniquement et méthodologiquement les initiatives des porteurs de projet (ONG, collectivités, syndicats, acteurs privés). Des collaborations spécifiques ont été développées avec les métropoles et collectivités du bassin de l’agence de l’eau Adour Garonne, au service de la mobilisation des acteurs de coopération et du renforcement de leurs capacités d’agir sur ces territoires. </w:t>
      </w:r>
    </w:p>
    <w:p>
      <w:pPr>
        <w:pStyle w:val="Normal"/>
        <w:spacing w:before="60" w:after="0"/>
        <w:jc w:val="both"/>
        <w:rPr>
          <w:rFonts w:ascii="Calibri" w:hAnsi="Calibri" w:cs="Calibri" w:asciiTheme="minorHAnsi" w:cstheme="minorHAnsi" w:hAnsiTheme="minorHAnsi"/>
        </w:rPr>
      </w:pPr>
      <w:r>
        <w:rPr>
          <w:rFonts w:cs="Calibri" w:cstheme="minorHAnsi" w:ascii="Calibri" w:hAnsi="Calibri"/>
        </w:rPr>
      </w:r>
    </w:p>
    <w:p>
      <w:pPr>
        <w:pStyle w:val="Titre1"/>
        <w:spacing w:before="0" w:after="1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DESCRIPTION DU POSTE</w:t>
      </w:r>
    </w:p>
    <w:p>
      <w:pPr>
        <w:pStyle w:val="Normal"/>
        <w:ind w:left="708" w:hanging="0"/>
        <w:jc w:val="both"/>
        <w:rPr>
          <w:rFonts w:ascii="Calibri" w:hAnsi="Calibri" w:cs="Calibri" w:asciiTheme="minorHAnsi" w:cstheme="minorHAnsi" w:hAnsiTheme="minorHAnsi"/>
        </w:rPr>
      </w:pPr>
      <w:r>
        <w:rPr>
          <w:rFonts w:cs="Calibri" w:ascii="Calibri" w:hAnsi="Calibri" w:asciiTheme="minorHAnsi" w:cstheme="minorHAnsi" w:hAnsiTheme="minorHAnsi"/>
        </w:rPr>
        <w:t>Ce poste est une création complémentaire à celui de la chargée de mission basée à Toulouse.</w:t>
      </w:r>
    </w:p>
    <w:p>
      <w:pPr>
        <w:pStyle w:val="Normal"/>
        <w:ind w:left="708" w:hanging="0"/>
        <w:jc w:val="both"/>
        <w:rPr>
          <w:rFonts w:ascii="Calibri" w:hAnsi="Calibri" w:cs="Calibri" w:asciiTheme="minorHAnsi" w:cstheme="minorHAnsi" w:hAnsiTheme="minorHAnsi"/>
        </w:rPr>
      </w:pPr>
      <w:r>
        <w:rPr>
          <w:rFonts w:cs="Calibri" w:ascii="Calibri" w:hAnsi="Calibri" w:asciiTheme="minorHAnsi" w:cstheme="minorHAnsi" w:hAnsiTheme="minorHAnsi"/>
        </w:rPr>
        <w:t>Le poste comprend les activités suivantes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ind w:left="357" w:hanging="0"/>
        <w:rPr>
          <w:rFonts w:ascii="Calibri" w:hAnsi="Calibri" w:cs="Calibri" w:asciiTheme="minorHAnsi" w:cstheme="minorHAnsi" w:hAnsiTheme="minorHAnsi"/>
          <w:u w:val="single"/>
        </w:rPr>
      </w:pPr>
      <w:r>
        <w:rPr>
          <w:rFonts w:cs="Calibri" w:ascii="Calibri" w:hAnsi="Calibri" w:asciiTheme="minorHAnsi" w:cstheme="minorHAnsi" w:hAnsiTheme="minorHAnsi"/>
          <w:u w:val="single"/>
        </w:rPr>
        <w:t>Appui aux acteurs impliqués dans la solidarité internationale Eau, Hygiène, Assainissement (EHA) :</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Aide à la conception de projets (conseils techniques et méthodologiques).</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Aide à la constitution de dossiers de financement (orientation vers des partenaires financiers, conseil sur la rédaction de propositions de projets correspondantes).</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Analyse critique de dossiers de projets à l’attention des partenaires financiers.</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Conseils méthodologiques sur le suivi et l’évaluation des projets.</w:t>
      </w:r>
    </w:p>
    <w:p>
      <w:pPr>
        <w:pStyle w:val="Normal"/>
        <w:keepNext w:val="true"/>
        <w:spacing w:before="0" w:after="0"/>
        <w:contextualSpacing/>
        <w:rPr>
          <w:rFonts w:ascii="Calibri" w:hAnsi="Calibri" w:cs="Calibri" w:asciiTheme="minorHAnsi" w:cstheme="minorHAnsi" w:hAnsiTheme="minorHAnsi"/>
        </w:rPr>
      </w:pPr>
      <w:r>
        <w:rPr>
          <w:rFonts w:cs="Calibri" w:cstheme="minorHAnsi" w:ascii="Calibri" w:hAnsi="Calibri"/>
        </w:rPr>
      </w:r>
    </w:p>
    <w:p>
      <w:pPr>
        <w:pStyle w:val="Normal"/>
        <w:keepNext w:val="true"/>
        <w:ind w:left="357" w:hanging="0"/>
        <w:rPr>
          <w:rFonts w:ascii="Calibri" w:hAnsi="Calibri" w:cs="Calibri" w:asciiTheme="minorHAnsi" w:cstheme="minorHAnsi" w:hAnsiTheme="minorHAnsi"/>
          <w:u w:val="single"/>
        </w:rPr>
      </w:pPr>
      <w:r>
        <w:rPr>
          <w:rFonts w:cs="Calibri" w:ascii="Calibri" w:hAnsi="Calibri" w:asciiTheme="minorHAnsi" w:cstheme="minorHAnsi" w:hAnsiTheme="minorHAnsi"/>
          <w:u w:val="single"/>
        </w:rPr>
        <w:t>Animation territoriale, sur le bassin Adour Garonne :</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Animation du réseau d’acteurs sur ces territoires : prise de contacts, mise en lien, suivi de l’activité en solidarité internationale EHA sur les territoires cibles, enrichissement et actualisation des bases de données du pS-Eau.</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Organisation ou participation à des journées de formation / d’information / d’échanges entre acteurs de la solidarité internationale EHA.</w:t>
      </w:r>
    </w:p>
    <w:p>
      <w:pPr>
        <w:pStyle w:val="ListParagraph"/>
        <w:numPr>
          <w:ilvl w:val="0"/>
          <w:numId w:val="1"/>
        </w:numPr>
        <w:spacing w:before="0" w:after="80"/>
        <w:ind w:left="714" w:hanging="357"/>
        <w:rPr>
          <w:rFonts w:ascii="Calibri" w:hAnsi="Calibri" w:cs="Calibri" w:asciiTheme="minorHAnsi" w:cstheme="minorHAnsi" w:hAnsiTheme="minorHAnsi"/>
        </w:rPr>
      </w:pPr>
      <w:r>
        <w:rPr>
          <w:rFonts w:cs="Calibri" w:ascii="Calibri" w:hAnsi="Calibri" w:asciiTheme="minorHAnsi" w:cstheme="minorHAnsi" w:hAnsiTheme="minorHAnsi"/>
        </w:rPr>
        <w:t>Participation/animation de conférences, tables rondes, débats organisés par des partenaires sur les enjeux de l’accès à l’eau potable et à l’assainissement.</w:t>
      </w:r>
    </w:p>
    <w:p>
      <w:pPr>
        <w:pStyle w:val="Normal"/>
        <w:keepNext w:val="true"/>
        <w:spacing w:before="0" w:after="0"/>
        <w:contextualSpacing/>
        <w:rPr>
          <w:rFonts w:ascii="Calibri" w:hAnsi="Calibri" w:cs="Calibri" w:asciiTheme="minorHAnsi" w:cstheme="minorHAnsi" w:hAnsiTheme="minorHAnsi"/>
        </w:rPr>
      </w:pPr>
      <w:r>
        <w:rPr>
          <w:rFonts w:cs="Calibri" w:cstheme="minorHAnsi" w:ascii="Calibri" w:hAnsi="Calibri"/>
        </w:rPr>
      </w:r>
    </w:p>
    <w:p>
      <w:pPr>
        <w:pStyle w:val="Normal"/>
        <w:spacing w:before="0" w:after="120"/>
        <w:ind w:left="357" w:hanging="0"/>
        <w:rPr>
          <w:rFonts w:ascii="Calibri" w:hAnsi="Calibri" w:cs="Calibri" w:asciiTheme="minorHAnsi" w:cstheme="minorHAnsi" w:hAnsiTheme="minorHAnsi"/>
          <w:u w:val="single"/>
        </w:rPr>
      </w:pPr>
      <w:r>
        <w:rPr>
          <w:rFonts w:cs="Calibri" w:ascii="Calibri" w:hAnsi="Calibri" w:asciiTheme="minorHAnsi" w:cstheme="minorHAnsi" w:hAnsiTheme="minorHAnsi"/>
          <w:u w:val="single"/>
        </w:rPr>
        <w:t xml:space="preserve">Participation aux activités transversales du pS-Eau :  </w:t>
      </w:r>
    </w:p>
    <w:p>
      <w:pPr>
        <w:pStyle w:val="ListParagraph"/>
        <w:numPr>
          <w:ilvl w:val="0"/>
          <w:numId w:val="2"/>
        </w:numPr>
        <w:spacing w:before="0" w:after="80"/>
        <w:rPr>
          <w:rFonts w:ascii="Calibri" w:hAnsi="Calibri" w:cs="Calibri" w:asciiTheme="minorHAnsi" w:cstheme="minorHAnsi" w:hAnsiTheme="minorHAnsi"/>
        </w:rPr>
      </w:pPr>
      <w:r>
        <w:rPr>
          <w:rFonts w:cs="Calibri" w:ascii="Calibri" w:hAnsi="Calibri" w:asciiTheme="minorHAnsi" w:cstheme="minorHAnsi" w:hAnsiTheme="minorHAnsi"/>
        </w:rPr>
        <w:t>Participation à des travaux de production de connaissances et de capitalisation des pratiques sur le secteur Eau et Assainissement.</w:t>
      </w:r>
    </w:p>
    <w:p>
      <w:pPr>
        <w:pStyle w:val="Normal"/>
        <w:numPr>
          <w:ilvl w:val="0"/>
          <w:numId w:val="2"/>
        </w:numPr>
        <w:jc w:val="both"/>
        <w:rPr>
          <w:rFonts w:ascii="Calibri" w:hAnsi="Calibri" w:cs="Calibri" w:asciiTheme="minorHAnsi" w:cstheme="minorHAnsi" w:hAnsiTheme="minorHAnsi"/>
          <w:bCs/>
          <w:color w:val="000000"/>
        </w:rPr>
      </w:pPr>
      <w:r>
        <w:rPr>
          <w:rFonts w:cs="Calibri" w:ascii="Calibri" w:hAnsi="Calibri" w:asciiTheme="minorHAnsi" w:cstheme="minorHAnsi" w:hAnsiTheme="minorHAnsi"/>
        </w:rPr>
        <w:t>Appui à la production des supports de communication du pS-Eau (bilan annuel des engagements financiers des collectivités et agences de l’eau, rapport d’activités, plaquettes d’information, etc.).</w:t>
      </w:r>
    </w:p>
    <w:p>
      <w:pPr>
        <w:pStyle w:val="Normal"/>
        <w:keepNext w:val="true"/>
        <w:ind w:left="1068" w:hanging="0"/>
        <w:jc w:val="both"/>
        <w:rPr>
          <w:rFonts w:ascii="Calibri" w:hAnsi="Calibri" w:cs="Calibri" w:asciiTheme="minorHAnsi" w:cstheme="minorHAnsi" w:hAnsiTheme="minorHAnsi"/>
        </w:rPr>
      </w:pPr>
      <w:r>
        <w:rPr>
          <w:rFonts w:cs="Calibri" w:cstheme="minorHAnsi" w:ascii="Calibri" w:hAnsi="Calibri"/>
        </w:rPr>
      </w:r>
    </w:p>
    <w:p>
      <w:pPr>
        <w:pStyle w:val="Titre1"/>
        <w:spacing w:before="0" w:after="1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ORGANISATION</w:t>
      </w:r>
    </w:p>
    <w:p>
      <w:pPr>
        <w:pStyle w:val="Normal"/>
        <w:ind w:left="708" w:hanging="0"/>
        <w:jc w:val="both"/>
        <w:rPr>
          <w:rFonts w:ascii="Calibri" w:hAnsi="Calibri" w:cs="Calibri" w:asciiTheme="minorHAnsi" w:cstheme="minorHAnsi" w:hAnsiTheme="minorHAnsi"/>
          <w:bCs/>
          <w:szCs w:val="22"/>
          <w:lang w:eastAsia="en-US"/>
        </w:rPr>
      </w:pPr>
      <w:r>
        <w:rPr>
          <w:rFonts w:cs="Calibri" w:ascii="Calibri" w:hAnsi="Calibri" w:asciiTheme="minorHAnsi" w:cstheme="minorHAnsi" w:hAnsiTheme="minorHAnsi"/>
          <w:bCs/>
        </w:rPr>
        <w:t>Le/la chargé.e de mission est basé.e à Bordeaux. I</w:t>
      </w:r>
      <w:r>
        <w:rPr>
          <w:rFonts w:cs="Calibri" w:ascii="Calibri" w:hAnsi="Calibri" w:asciiTheme="minorHAnsi" w:cstheme="minorHAnsi" w:hAnsiTheme="minorHAnsi"/>
          <w:bCs/>
          <w:szCs w:val="22"/>
          <w:lang w:eastAsia="en-US"/>
        </w:rPr>
        <w:t>l ou elle sera amené.e à réaliser de fréquents déplacements en région Nouvelle Aquitaine (départements de la Charente, de la Charente-Maritime, de la Corrèze, de la Creuse, de</w:t>
      </w:r>
      <w:bookmarkStart w:id="0" w:name="_GoBack"/>
      <w:bookmarkEnd w:id="0"/>
      <w:r>
        <w:rPr>
          <w:rFonts w:cs="Calibri" w:ascii="Calibri" w:hAnsi="Calibri" w:asciiTheme="minorHAnsi" w:cstheme="minorHAnsi" w:hAnsiTheme="minorHAnsi"/>
          <w:bCs/>
          <w:szCs w:val="22"/>
          <w:lang w:eastAsia="en-US"/>
        </w:rPr>
        <w:t xml:space="preserve"> la Dordogne, de la Gironde, des Deux-Sèvres, de la Vienne et de la Haute-Vienne). </w:t>
      </w:r>
    </w:p>
    <w:p>
      <w:pPr>
        <w:pStyle w:val="Normal"/>
        <w:ind w:left="708" w:hanging="0"/>
        <w:jc w:val="both"/>
        <w:rPr>
          <w:rFonts w:ascii="Calibri" w:hAnsi="Calibri" w:cs="Calibri" w:asciiTheme="minorHAnsi" w:cstheme="minorHAnsi" w:hAnsiTheme="minorHAnsi"/>
          <w:bCs/>
          <w:szCs w:val="22"/>
          <w:lang w:eastAsia="en-US"/>
        </w:rPr>
      </w:pPr>
      <w:r>
        <w:rPr>
          <w:rFonts w:cs="Calibri" w:ascii="Calibri" w:hAnsi="Calibri" w:asciiTheme="minorHAnsi" w:cstheme="minorHAnsi" w:hAnsiTheme="minorHAnsi"/>
          <w:bCs/>
        </w:rPr>
        <w:t xml:space="preserve">Le/la chargé.e de mission devra également se rendre à Paris régulièrement et réalisera des missions ponctuelles à l'étranger. </w:t>
      </w:r>
      <w:r>
        <w:rPr>
          <w:rFonts w:cs="Calibri" w:ascii="Calibri" w:hAnsi="Calibri" w:asciiTheme="minorHAnsi" w:cstheme="minorHAnsi" w:hAnsiTheme="minorHAnsi"/>
          <w:bCs/>
          <w:szCs w:val="22"/>
          <w:lang w:eastAsia="en-US"/>
        </w:rPr>
        <w:t xml:space="preserve">Il ou elle pourra être amenée à réaliser des activités et déplacements supplémentaires en appui aux collègues du pS-Eau. </w:t>
      </w:r>
    </w:p>
    <w:p>
      <w:pPr>
        <w:pStyle w:val="Normal"/>
        <w:rPr>
          <w:rFonts w:ascii="Calibri" w:hAnsi="Calibri" w:cs="Calibri" w:asciiTheme="minorHAnsi" w:cstheme="minorHAnsi" w:hAnsiTheme="minorHAnsi"/>
          <w:bCs/>
        </w:rPr>
      </w:pPr>
      <w:r>
        <w:rPr>
          <w:rFonts w:cs="Calibri" w:cstheme="minorHAnsi" w:ascii="Calibri" w:hAnsi="Calibri"/>
          <w:bCs/>
        </w:rPr>
      </w:r>
    </w:p>
    <w:p>
      <w:pPr>
        <w:pStyle w:val="Corpsdetexte"/>
        <w:keepNext w:val="true"/>
        <w:numPr>
          <w:ilvl w:val="0"/>
          <w:numId w:val="6"/>
        </w:numPr>
        <w:jc w:val="both"/>
        <w:rPr>
          <w:rFonts w:eastAsia="Times New Roman" w:cs="Calibri" w:cstheme="minorHAnsi"/>
          <w:b/>
          <w:b/>
          <w:bCs/>
          <w:szCs w:val="20"/>
          <w:lang w:eastAsia="fr-FR"/>
        </w:rPr>
      </w:pPr>
      <w:r>
        <w:rPr>
          <w:rFonts w:eastAsia="Times New Roman" w:cs="Calibri" w:cstheme="minorHAnsi"/>
          <w:b/>
          <w:bCs/>
          <w:szCs w:val="20"/>
          <w:lang w:eastAsia="fr-FR"/>
        </w:rPr>
        <w:t>Lien hiérarchique et fonctionnel</w:t>
      </w:r>
    </w:p>
    <w:p>
      <w:pPr>
        <w:pStyle w:val="Corpsdetexte"/>
        <w:keepNext w:val="true"/>
        <w:ind w:left="720" w:hanging="0"/>
        <w:jc w:val="both"/>
        <w:rPr>
          <w:rFonts w:eastAsia="Times New Roman" w:cs="Calibri" w:cstheme="minorHAnsi"/>
          <w:bCs/>
          <w:szCs w:val="20"/>
          <w:lang w:eastAsia="fr-FR"/>
        </w:rPr>
      </w:pPr>
      <w:r>
        <w:rPr>
          <w:rFonts w:eastAsia="Times New Roman" w:cs="Calibri" w:cstheme="minorHAnsi"/>
          <w:bCs/>
          <w:szCs w:val="20"/>
          <w:lang w:eastAsia="fr-FR"/>
        </w:rPr>
        <w:t>Le/la chargé.e de mission sera placé.e sous la responsabilité fonctionnelle de la chargée de mission basée à Toulouse et sous la responsabilité hiérarchique du directeur général.</w:t>
      </w:r>
    </w:p>
    <w:p>
      <w:pPr>
        <w:pStyle w:val="Corpsdetexte"/>
        <w:keepNext w:val="true"/>
        <w:ind w:left="720" w:hanging="0"/>
        <w:jc w:val="both"/>
        <w:rPr>
          <w:rFonts w:eastAsia="Times New Roman" w:cs="Calibri" w:cstheme="minorHAnsi"/>
          <w:b/>
          <w:b/>
          <w:bCs/>
          <w:szCs w:val="20"/>
          <w:lang w:eastAsia="fr-FR"/>
        </w:rPr>
      </w:pPr>
      <w:r>
        <w:rPr>
          <w:rFonts w:eastAsia="Times New Roman" w:cs="Calibri" w:cstheme="minorHAnsi"/>
          <w:b/>
          <w:bCs/>
          <w:szCs w:val="20"/>
          <w:lang w:eastAsia="fr-FR"/>
        </w:rPr>
      </w:r>
    </w:p>
    <w:p>
      <w:pPr>
        <w:pStyle w:val="Corpsdetexte"/>
        <w:keepNext w:val="true"/>
        <w:jc w:val="both"/>
        <w:rPr>
          <w:rFonts w:cs="Calibri" w:cstheme="minorHAnsi"/>
          <w:b/>
          <w:b/>
          <w:color w:val="000000"/>
          <w:sz w:val="24"/>
          <w:szCs w:val="28"/>
        </w:rPr>
      </w:pPr>
      <w:r>
        <w:rPr>
          <w:rFonts w:cs="Calibri" w:cstheme="minorHAnsi"/>
          <w:b/>
          <w:color w:val="000000"/>
          <w:sz w:val="24"/>
          <w:szCs w:val="28"/>
        </w:rPr>
        <w:t>COMPETENCES ET QUALITES REQUISES</w:t>
      </w:r>
    </w:p>
    <w:p>
      <w:pPr>
        <w:pStyle w:val="Normal"/>
        <w:keepNext w:val="true"/>
        <w:ind w:left="360"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Formation</w:t>
      </w:r>
    </w:p>
    <w:p>
      <w:pPr>
        <w:pStyle w:val="ListParagraph"/>
        <w:numPr>
          <w:ilvl w:val="0"/>
          <w:numId w:val="4"/>
        </w:numPr>
        <w:rPr>
          <w:rFonts w:ascii="Calibri" w:hAnsi="Calibri" w:cs="Calibri" w:asciiTheme="minorHAnsi" w:cstheme="minorHAnsi" w:hAnsiTheme="minorHAnsi"/>
        </w:rPr>
      </w:pPr>
      <w:r>
        <w:rPr>
          <w:rFonts w:cs="Calibri" w:ascii="Calibri" w:hAnsi="Calibri" w:asciiTheme="minorHAnsi" w:cstheme="minorHAnsi" w:hAnsiTheme="minorHAnsi"/>
        </w:rPr>
        <w:t>Diplôme bac + 5.</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ind w:left="360"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Expérience</w:t>
      </w:r>
    </w:p>
    <w:p>
      <w:pPr>
        <w:pStyle w:val="ListParagraph"/>
        <w:numPr>
          <w:ilvl w:val="0"/>
          <w:numId w:val="3"/>
        </w:numPr>
        <w:spacing w:before="100" w:after="0"/>
        <w:rPr>
          <w:rFonts w:ascii="Calibri" w:hAnsi="Calibri" w:cs="Calibri" w:asciiTheme="minorHAnsi" w:cstheme="minorHAnsi" w:hAnsiTheme="minorHAnsi"/>
        </w:rPr>
      </w:pPr>
      <w:r>
        <w:rPr>
          <w:rFonts w:cs="Calibri" w:ascii="Calibri" w:hAnsi="Calibri" w:asciiTheme="minorHAnsi" w:cstheme="minorHAnsi" w:hAnsiTheme="minorHAnsi"/>
        </w:rPr>
        <w:t>3 à 5 ans d’expériences professionnelles en lien avec les services d’eau potable ou d’assainissement.</w:t>
      </w:r>
    </w:p>
    <w:p>
      <w:pPr>
        <w:pStyle w:val="ListParagraph"/>
        <w:numPr>
          <w:ilvl w:val="0"/>
          <w:numId w:val="3"/>
        </w:numPr>
        <w:rPr>
          <w:rFonts w:ascii="Calibri" w:hAnsi="Calibri" w:cs="Calibri" w:asciiTheme="minorHAnsi" w:cstheme="minorHAnsi" w:hAnsiTheme="minorHAnsi"/>
        </w:rPr>
      </w:pPr>
      <w:r>
        <w:rPr>
          <w:rFonts w:cs="Calibri" w:ascii="Calibri" w:hAnsi="Calibri" w:asciiTheme="minorHAnsi" w:cstheme="minorHAnsi" w:hAnsiTheme="minorHAnsi"/>
        </w:rPr>
        <w:t>Expérience de terrain dans un ou des pays en développement.</w:t>
      </w:r>
    </w:p>
    <w:p>
      <w:pPr>
        <w:pStyle w:val="ListParagraph"/>
        <w:numPr>
          <w:ilvl w:val="0"/>
          <w:numId w:val="3"/>
        </w:numPr>
        <w:rPr>
          <w:rFonts w:ascii="Calibri" w:hAnsi="Calibri" w:cs="Calibri" w:asciiTheme="minorHAnsi" w:cstheme="minorHAnsi" w:hAnsiTheme="minorHAnsi"/>
          <w:b/>
          <w:b/>
        </w:rPr>
      </w:pPr>
      <w:r>
        <w:rPr>
          <w:rFonts w:cs="Calibri" w:ascii="Calibri" w:hAnsi="Calibri" w:asciiTheme="minorHAnsi" w:cstheme="minorHAnsi" w:hAnsiTheme="minorHAnsi"/>
        </w:rPr>
        <w:t>Expérience professionnelle en lien avec la coopération internationale.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ind w:left="360"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Connaissances et compétences</w:t>
      </w:r>
    </w:p>
    <w:p>
      <w:pPr>
        <w:pStyle w:val="ListParagraph"/>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rPr>
        <w:t>Enjeux de l’accès à l’eau, à l’assainissement et à l’hygiène dans les pays en développement.</w:t>
      </w:r>
    </w:p>
    <w:p>
      <w:pPr>
        <w:pStyle w:val="ListParagraph"/>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rPr>
        <w:t>Méthodologie du cycle de projet (conception, suivi, évaluation).</w:t>
      </w:r>
    </w:p>
    <w:p>
      <w:pPr>
        <w:pStyle w:val="ListParagraph"/>
        <w:numPr>
          <w:ilvl w:val="0"/>
          <w:numId w:val="5"/>
        </w:numPr>
        <w:spacing w:before="100" w:after="0"/>
        <w:jc w:val="left"/>
        <w:rPr>
          <w:rFonts w:ascii="Calibri" w:hAnsi="Calibri" w:eastAsia="Calibri" w:cs="Calibri" w:asciiTheme="minorHAnsi" w:cstheme="minorHAnsi" w:eastAsiaTheme="minorHAnsi" w:hAnsiTheme="minorHAnsi"/>
          <w:szCs w:val="22"/>
          <w:lang w:eastAsia="en-US"/>
        </w:rPr>
      </w:pPr>
      <w:r>
        <w:rPr>
          <w:rFonts w:eastAsia="Calibri" w:cs="Calibri" w:ascii="Calibri" w:hAnsi="Calibri" w:asciiTheme="minorHAnsi" w:cstheme="minorHAnsi" w:eastAsiaTheme="minorHAnsi" w:hAnsiTheme="minorHAnsi"/>
          <w:szCs w:val="22"/>
          <w:lang w:eastAsia="en-US"/>
        </w:rPr>
        <w:t>Animation de partenariats / mise en réseau d’acteurs locaux au développement.</w:t>
      </w:r>
    </w:p>
    <w:p>
      <w:pPr>
        <w:pStyle w:val="ListParagraph"/>
        <w:numPr>
          <w:ilvl w:val="0"/>
          <w:numId w:val="5"/>
        </w:numPr>
        <w:spacing w:before="100" w:after="0"/>
        <w:rPr>
          <w:rFonts w:ascii="Calibri" w:hAnsi="Calibri" w:cs="Calibri" w:asciiTheme="minorHAnsi" w:cstheme="minorHAnsi" w:hAnsiTheme="minorHAnsi"/>
        </w:rPr>
      </w:pPr>
      <w:r>
        <w:rPr>
          <w:rFonts w:cs="Calibri" w:ascii="Calibri" w:hAnsi="Calibri" w:asciiTheme="minorHAnsi" w:cstheme="minorHAnsi" w:hAnsiTheme="minorHAnsi"/>
          <w:szCs w:val="22"/>
        </w:rPr>
        <w:t>O</w:t>
      </w:r>
      <w:r>
        <w:rPr>
          <w:rFonts w:cs="Calibri" w:ascii="Calibri" w:hAnsi="Calibri" w:asciiTheme="minorHAnsi" w:cstheme="minorHAnsi" w:hAnsiTheme="minorHAnsi"/>
        </w:rPr>
        <w:t>rientation et accompagnement de</w:t>
      </w:r>
      <w:r>
        <w:rPr>
          <w:rFonts w:cs="Calibri" w:ascii="Calibri" w:hAnsi="Calibri" w:asciiTheme="minorHAnsi" w:cstheme="minorHAnsi" w:hAnsiTheme="minorHAnsi"/>
          <w:szCs w:val="22"/>
        </w:rPr>
        <w:t xml:space="preserve"> porteurs de projets.</w:t>
      </w:r>
    </w:p>
    <w:p>
      <w:pPr>
        <w:pStyle w:val="ListParagraph"/>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rPr>
        <w:t>Aisance relationnelle.</w:t>
      </w:r>
    </w:p>
    <w:p>
      <w:pPr>
        <w:pStyle w:val="ListParagraph"/>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rPr>
        <w:t>Facilités pour la communication en public.</w:t>
      </w:r>
    </w:p>
    <w:p>
      <w:pPr>
        <w:pStyle w:val="ListParagraph"/>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rPr>
        <w:t>Bonnes capacités de rédaction et de synthèse :</w:t>
      </w:r>
      <w:r>
        <w:rPr>
          <w:rFonts w:cs="Calibri" w:ascii="Calibri" w:hAnsi="Calibri" w:asciiTheme="minorHAnsi" w:cstheme="minorHAnsi" w:hAnsiTheme="minorHAnsi"/>
          <w:szCs w:val="22"/>
        </w:rPr>
        <w:t xml:space="preserve"> rapports d’activités, comptes rendus, notes de synthèse, etc.</w:t>
      </w:r>
    </w:p>
    <w:p>
      <w:pPr>
        <w:pStyle w:val="ListParagraph"/>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rPr>
        <w:t>Maîtrise des outils informatiques de base (Word, Excel, Power Point).</w:t>
      </w:r>
    </w:p>
    <w:p>
      <w:pPr>
        <w:pStyle w:val="ListParagraph"/>
        <w:numPr>
          <w:ilvl w:val="0"/>
          <w:numId w:val="5"/>
        </w:numPr>
        <w:spacing w:before="100" w:after="0"/>
        <w:rPr>
          <w:rFonts w:ascii="Calibri" w:hAnsi="Calibri" w:cs="Calibri" w:asciiTheme="minorHAnsi" w:cstheme="minorHAnsi" w:hAnsiTheme="minorHAnsi"/>
          <w:bCs/>
        </w:rPr>
      </w:pPr>
      <w:r>
        <w:rPr>
          <w:rFonts w:cs="Calibri" w:ascii="Calibri" w:hAnsi="Calibri" w:asciiTheme="minorHAnsi" w:cstheme="minorHAnsi" w:hAnsiTheme="minorHAnsi"/>
        </w:rPr>
        <w:t>Capacité à travailler en autonomie.</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CONDITIONS OFFERTES</w:t>
      </w:r>
    </w:p>
    <w:p>
      <w:pPr>
        <w:pStyle w:val="ListParagraph"/>
        <w:ind w:left="72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 xml:space="preserve">Date de démarrage du contrat : </w:t>
      </w:r>
      <w:r>
        <w:rPr>
          <w:rFonts w:cs="Calibri" w:ascii="Calibri" w:hAnsi="Calibri" w:asciiTheme="minorHAnsi" w:cstheme="minorHAnsi" w:hAnsiTheme="minorHAnsi"/>
          <w:szCs w:val="22"/>
        </w:rPr>
        <w:t>début janvier 2022</w:t>
      </w:r>
    </w:p>
    <w:p>
      <w:pPr>
        <w:pStyle w:val="ListParagraph"/>
        <w:ind w:left="720" w:hanging="0"/>
        <w:rPr>
          <w:rFonts w:ascii="Calibri" w:hAnsi="Calibri" w:cs="Calibri" w:asciiTheme="minorHAnsi" w:cstheme="minorHAnsi" w:hAnsiTheme="minorHAnsi"/>
          <w:szCs w:val="22"/>
        </w:rPr>
      </w:pPr>
      <w:r>
        <w:rPr>
          <w:rFonts w:cs="Calibri" w:ascii="Calibri" w:hAnsi="Calibri" w:asciiTheme="minorHAnsi" w:cstheme="minorHAnsi" w:hAnsiTheme="minorHAnsi"/>
          <w:b/>
          <w:szCs w:val="22"/>
        </w:rPr>
        <w:t xml:space="preserve">Lieu de travail : </w:t>
      </w:r>
      <w:r>
        <w:rPr>
          <w:rFonts w:cs="Calibri" w:ascii="Calibri" w:hAnsi="Calibri" w:asciiTheme="minorHAnsi" w:cstheme="minorHAnsi" w:hAnsiTheme="minorHAnsi"/>
          <w:szCs w:val="22"/>
        </w:rPr>
        <w:t>Bordeaux</w:t>
      </w:r>
    </w:p>
    <w:p>
      <w:pPr>
        <w:pStyle w:val="ListParagraph"/>
        <w:ind w:left="72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 xml:space="preserve">Mobilité : </w:t>
      </w:r>
      <w:r>
        <w:rPr>
          <w:rFonts w:cs="Calibri" w:ascii="Calibri" w:hAnsi="Calibri" w:asciiTheme="minorHAnsi" w:cstheme="minorHAnsi" w:hAnsiTheme="minorHAnsi"/>
          <w:szCs w:val="22"/>
        </w:rPr>
        <w:t>déplacements en France et l’étranger</w:t>
      </w:r>
    </w:p>
    <w:p>
      <w:pPr>
        <w:pStyle w:val="ListParagraph"/>
        <w:ind w:left="72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 xml:space="preserve">Statut : </w:t>
      </w:r>
      <w:r>
        <w:rPr>
          <w:rFonts w:cs="Calibri" w:ascii="Calibri" w:hAnsi="Calibri" w:asciiTheme="minorHAnsi" w:cstheme="minorHAnsi" w:hAnsiTheme="minorHAnsi"/>
          <w:szCs w:val="22"/>
        </w:rPr>
        <w:t>CDD (12 mois) / cadre</w:t>
      </w:r>
    </w:p>
    <w:p>
      <w:pPr>
        <w:pStyle w:val="ListParagraph"/>
        <w:ind w:left="72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 xml:space="preserve">Salaire : </w:t>
      </w:r>
      <w:r>
        <w:rPr>
          <w:rFonts w:cs="Calibri" w:ascii="Calibri" w:hAnsi="Calibri" w:asciiTheme="minorHAnsi" w:cstheme="minorHAnsi" w:hAnsiTheme="minorHAnsi"/>
          <w:szCs w:val="22"/>
        </w:rPr>
        <w:t>selon profil et grille salaire en vigueur au pS-Eau (sur 13 mois)</w:t>
      </w:r>
    </w:p>
    <w:p>
      <w:pPr>
        <w:pStyle w:val="ListParagraph"/>
        <w:ind w:left="72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 xml:space="preserve">Temps de travail hebdomadaire : </w:t>
      </w:r>
      <w:r>
        <w:rPr>
          <w:rFonts w:cs="Calibri" w:ascii="Calibri" w:hAnsi="Calibri" w:asciiTheme="minorHAnsi" w:cstheme="minorHAnsi" w:hAnsiTheme="minorHAnsi"/>
          <w:szCs w:val="22"/>
        </w:rPr>
        <w:t>35 heures</w:t>
      </w:r>
    </w:p>
    <w:p>
      <w:pPr>
        <w:pStyle w:val="ListParagraph"/>
        <w:ind w:left="720" w:hanging="0"/>
        <w:rPr>
          <w:rFonts w:ascii="Calibri" w:hAnsi="Calibri" w:cs="Calibri" w:asciiTheme="minorHAnsi" w:cstheme="minorHAnsi" w:hAnsiTheme="minorHAnsi"/>
          <w:b/>
          <w:b/>
          <w:szCs w:val="22"/>
        </w:rPr>
      </w:pPr>
      <w:r>
        <w:rPr>
          <w:rFonts w:cs="Calibri" w:ascii="Calibri" w:hAnsi="Calibri" w:asciiTheme="minorHAnsi" w:cstheme="minorHAnsi" w:hAnsiTheme="minorHAnsi"/>
          <w:b/>
          <w:szCs w:val="22"/>
        </w:rPr>
        <w:t xml:space="preserve">Congés : </w:t>
      </w:r>
      <w:r>
        <w:rPr>
          <w:rFonts w:cs="Calibri" w:ascii="Calibri" w:hAnsi="Calibri" w:asciiTheme="minorHAnsi" w:cstheme="minorHAnsi" w:hAnsiTheme="minorHAnsi"/>
          <w:szCs w:val="22"/>
        </w:rPr>
        <w:t>30 jours / an</w:t>
      </w:r>
    </w:p>
    <w:p>
      <w:pPr>
        <w:pStyle w:val="ListParagraph"/>
        <w:ind w:left="720" w:hanging="0"/>
        <w:rPr>
          <w:rFonts w:ascii="Calibri" w:hAnsi="Calibri" w:cs="Calibri" w:asciiTheme="minorHAnsi" w:cstheme="minorHAnsi" w:hAnsiTheme="minorHAnsi"/>
          <w:szCs w:val="22"/>
        </w:rPr>
      </w:pPr>
      <w:r>
        <w:rPr>
          <w:rFonts w:cs="Calibri" w:ascii="Calibri" w:hAnsi="Calibri" w:asciiTheme="minorHAnsi" w:cstheme="minorHAnsi" w:hAnsiTheme="minorHAnsi"/>
          <w:b/>
          <w:szCs w:val="22"/>
        </w:rPr>
        <w:t xml:space="preserve">Autres : </w:t>
      </w:r>
      <w:r>
        <w:rPr>
          <w:rFonts w:cs="Calibri" w:ascii="Calibri" w:hAnsi="Calibri" w:asciiTheme="minorHAnsi" w:cstheme="minorHAnsi" w:hAnsiTheme="minorHAnsi"/>
          <w:szCs w:val="22"/>
        </w:rPr>
        <w:t>mutuelle, tickets restaurant (9 euros prise en charge à 59 % par le pS--Eau), prise en charge de 50 % du titre de transport</w:t>
      </w:r>
    </w:p>
    <w:p>
      <w:pPr>
        <w:pStyle w:val="ListParagraph"/>
        <w:ind w:left="720" w:hanging="0"/>
        <w:rPr>
          <w:rFonts w:ascii="Calibri" w:hAnsi="Calibri" w:cs="Calibri" w:asciiTheme="minorHAnsi" w:cstheme="minorHAnsi" w:hAnsiTheme="minorHAnsi"/>
          <w:szCs w:val="22"/>
        </w:rPr>
      </w:pPr>
      <w:r>
        <w:rPr>
          <w:rFonts w:cs="Calibri" w:cstheme="minorHAnsi" w:ascii="Calibri" w:hAnsi="Calibri"/>
          <w:szCs w:val="22"/>
        </w:rPr>
      </w:r>
    </w:p>
    <w:p>
      <w:pPr>
        <w:pStyle w:val="ListParagraph"/>
        <w:ind w:left="720" w:hanging="0"/>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Vous vous êtes reconnu.e dans ce profil et le poste vous intéresse ?</w:t>
      </w:r>
    </w:p>
    <w:p>
      <w:pPr>
        <w:pStyle w:val="ListParagraph"/>
        <w:ind w:left="720" w:hanging="0"/>
        <w:rPr>
          <w:rFonts w:ascii="Calibri" w:hAnsi="Calibri" w:cs="Calibri" w:asciiTheme="minorHAnsi" w:cstheme="minorHAnsi" w:hAnsiTheme="minorHAnsi"/>
          <w:b/>
          <w:b/>
          <w:szCs w:val="22"/>
        </w:rPr>
      </w:pPr>
      <w:r>
        <w:rPr/>
        <mc:AlternateContent>
          <mc:Choice Requires="wps">
            <w:drawing>
              <wp:anchor behindDoc="0" distT="0" distB="0" distL="114300" distR="114300" simplePos="0" locked="0" layoutInCell="0" allowOverlap="1" relativeHeight="3">
                <wp:simplePos x="0" y="0"/>
                <wp:positionH relativeFrom="column">
                  <wp:posOffset>478790</wp:posOffset>
                </wp:positionH>
                <wp:positionV relativeFrom="paragraph">
                  <wp:posOffset>332105</wp:posOffset>
                </wp:positionV>
                <wp:extent cx="5037455" cy="1036955"/>
                <wp:effectExtent l="0" t="0" r="0" b="0"/>
                <wp:wrapNone/>
                <wp:docPr id="1" name=""/>
                <a:graphic xmlns:a="http://schemas.openxmlformats.org/drawingml/2006/main">
                  <a:graphicData uri="http://schemas.microsoft.com/office/word/2010/wordprocessingShape">
                    <wps:wsp>
                      <wps:cNvSpPr/>
                      <wps:nvSpPr>
                        <wps:cNvPr id="0" name=""/>
                        <wps:cNvSpPr/>
                      </wps:nvSpPr>
                      <wps:spPr>
                        <a:xfrm>
                          <a:off x="0" y="0"/>
                          <a:ext cx="5036760" cy="1036440"/>
                        </a:xfrm>
                        <a:prstGeom prst="roundRect">
                          <a:avLst/>
                        </a:prstGeom>
                        <a:solidFill>
                          <a:srgbClr val="ffffff"/>
                        </a:solidFill>
                        <a:ln w="0">
                          <a:solidFill>
                            <a:srgbClr val="000000"/>
                          </a:solidFill>
                        </a:ln>
                      </wps:spPr>
                      <wps:txbx>
                        <w:txbxContent>
                          <w:p>
                            <w:pPr>
                              <w:pStyle w:val="Contenudecadre"/>
                              <w:jc w:val="center"/>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Envoyez votre candidature (CV et lettre de motivation)</w:t>
                            </w:r>
                          </w:p>
                          <w:p>
                            <w:pPr>
                              <w:pStyle w:val="Contenudecadre"/>
                              <w:jc w:val="center"/>
                              <w:rPr>
                                <w:rFonts w:ascii="Calibri" w:hAnsi="Calibri" w:cs="Calibri" w:asciiTheme="minorHAnsi" w:cstheme="minorHAnsi" w:hAnsiTheme="minorHAnsi"/>
                                <w:b/>
                                <w:b/>
                                <w:sz w:val="28"/>
                                <w:szCs w:val="28"/>
                                <w:u w:val="single"/>
                              </w:rPr>
                            </w:pPr>
                            <w:r>
                              <w:rPr>
                                <w:rFonts w:cs="Calibri" w:ascii="Calibri" w:hAnsi="Calibri" w:asciiTheme="minorHAnsi" w:cstheme="minorHAnsi" w:hAnsiTheme="minorHAnsi"/>
                                <w:b/>
                                <w:sz w:val="28"/>
                                <w:szCs w:val="28"/>
                              </w:rPr>
                              <w:t xml:space="preserve">à : </w:t>
                            </w:r>
                            <w:hyperlink r:id="rId2">
                              <w:r>
                                <w:rPr>
                                  <w:rStyle w:val="LienInternet"/>
                                  <w:rFonts w:cs="Calibri" w:ascii="Calibri" w:hAnsi="Calibri" w:asciiTheme="minorHAnsi" w:cstheme="minorHAnsi" w:hAnsiTheme="minorHAnsi"/>
                                  <w:b/>
                                  <w:sz w:val="28"/>
                                  <w:szCs w:val="28"/>
                                </w:rPr>
                                <w:t>recrutement@pseau.org</w:t>
                              </w:r>
                            </w:hyperlink>
                          </w:p>
                          <w:p>
                            <w:pPr>
                              <w:pStyle w:val="Contenudecadre"/>
                              <w:jc w:val="center"/>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Avant le 01/12/2021</w:t>
                            </w:r>
                          </w:p>
                        </w:txbxContent>
                      </wps:txbx>
                      <wps:bodyPr anchorCtr="1">
                        <a:noAutofit/>
                      </wps:bodyPr>
                    </wps:wsp>
                  </a:graphicData>
                </a:graphic>
              </wp:anchor>
            </w:drawing>
          </mc:Choice>
          <mc:Fallback>
            <w:pict>
              <v:roundrect id="shape_0" fillcolor="white" stroked="t" style="position:absolute;margin-left:37.7pt;margin-top:26.15pt;width:396.55pt;height:81.55pt;mso-wrap-style:square;v-text-anchor:top-center">
                <v:fill o:detectmouseclick="t" type="solid" color2="black"/>
                <v:stroke color="black" joinstyle="round" endcap="flat"/>
                <v:textbox>
                  <w:txbxContent>
                    <w:p>
                      <w:pPr>
                        <w:pStyle w:val="Contenudecadre"/>
                        <w:jc w:val="center"/>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Envoyez votre candidature (CV et lettre de motivation)</w:t>
                      </w:r>
                    </w:p>
                    <w:p>
                      <w:pPr>
                        <w:pStyle w:val="Contenudecadre"/>
                        <w:jc w:val="center"/>
                        <w:rPr>
                          <w:rFonts w:ascii="Calibri" w:hAnsi="Calibri" w:cs="Calibri" w:asciiTheme="minorHAnsi" w:cstheme="minorHAnsi" w:hAnsiTheme="minorHAnsi"/>
                          <w:b/>
                          <w:b/>
                          <w:sz w:val="28"/>
                          <w:szCs w:val="28"/>
                          <w:u w:val="single"/>
                        </w:rPr>
                      </w:pPr>
                      <w:r>
                        <w:rPr>
                          <w:rFonts w:cs="Calibri" w:ascii="Calibri" w:hAnsi="Calibri" w:asciiTheme="minorHAnsi" w:cstheme="minorHAnsi" w:hAnsiTheme="minorHAnsi"/>
                          <w:b/>
                          <w:sz w:val="28"/>
                          <w:szCs w:val="28"/>
                        </w:rPr>
                        <w:t xml:space="preserve">à : </w:t>
                      </w:r>
                      <w:hyperlink r:id="rId3">
                        <w:r>
                          <w:rPr>
                            <w:rStyle w:val="LienInternet"/>
                            <w:rFonts w:cs="Calibri" w:ascii="Calibri" w:hAnsi="Calibri" w:asciiTheme="minorHAnsi" w:cstheme="minorHAnsi" w:hAnsiTheme="minorHAnsi"/>
                            <w:b/>
                            <w:sz w:val="28"/>
                            <w:szCs w:val="28"/>
                          </w:rPr>
                          <w:t>recrutement@pseau.org</w:t>
                        </w:r>
                      </w:hyperlink>
                    </w:p>
                    <w:p>
                      <w:pPr>
                        <w:pStyle w:val="Contenudecadre"/>
                        <w:jc w:val="center"/>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Avant le 01/12/2021</w:t>
                      </w:r>
                    </w:p>
                  </w:txbxContent>
                </v:textbox>
                <w10:wrap type="none"/>
              </v:roundrect>
            </w:pict>
          </mc:Fallback>
        </mc:AlternateContent>
      </w:r>
    </w:p>
    <w:sectPr>
      <w:headerReference w:type="first" r:id="rId4"/>
      <w:footerReference w:type="first" r:id="rId5"/>
      <w:type w:val="nextPage"/>
      <w:pgSz w:w="11906" w:h="16838"/>
      <w:pgMar w:left="1418" w:right="1418" w:header="284" w:top="1418" w:footer="709" w:bottom="1418"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Futura Lt B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Futura Lt BT" w:hAnsi="Futura Lt BT" w:cs="Arial"/>
        <w:color w:val="002060"/>
        <w:sz w:val="16"/>
        <w:szCs w:val="16"/>
      </w:rPr>
    </w:pPr>
    <w:r>
      <w:rPr>
        <w:rFonts w:cs="Arial" w:ascii="Futura Lt BT" w:hAnsi="Futura Lt BT"/>
        <w:color w:val="002060"/>
        <w:sz w:val="16"/>
        <w:szCs w:val="16"/>
      </w:rPr>
      <w:t>22 rue des Rasselins 75020 Paris • T. +33 (0)6</w:t>
    </w:r>
    <w:r>
      <w:rPr>
        <w:rFonts w:ascii="Futura Lt BT" w:hAnsi="Futura Lt BT"/>
        <w:color w:val="002060"/>
        <w:sz w:val="16"/>
        <w:szCs w:val="16"/>
      </w:rPr>
      <w:t xml:space="preserve"> 74 55 06 66</w:t>
    </w:r>
    <w:r>
      <w:rPr>
        <w:rFonts w:cs="Arial" w:ascii="Futura Lt BT" w:hAnsi="Futura Lt BT"/>
        <w:color w:val="002060"/>
        <w:sz w:val="16"/>
        <w:szCs w:val="16"/>
      </w:rPr>
      <w:t xml:space="preserve"> • email : pseau@pseau.org </w:t>
    </w:r>
  </w:p>
  <w:p>
    <w:pPr>
      <w:pStyle w:val="Pieddepage"/>
      <w:rPr>
        <w:rFonts w:ascii="Futura Lt BT" w:hAnsi="Futura Lt BT" w:cs="Arial"/>
        <w:color w:val="002060"/>
        <w:sz w:val="16"/>
        <w:szCs w:val="16"/>
      </w:rPr>
    </w:pPr>
    <w:r>
      <w:rPr>
        <w:rFonts w:cs="Arial" w:ascii="Futura Lt BT" w:hAnsi="Futura Lt BT"/>
        <w:color w:val="002060"/>
        <w:sz w:val="16"/>
        <w:szCs w:val="16"/>
      </w:rPr>
      <w:t>Antenne Lyon-Méditerranée : 80, cours Charlemagne 69002 Lyon • T. +33 (0)4 26 28 27 91</w:t>
    </w:r>
  </w:p>
  <w:p>
    <w:pPr>
      <w:pStyle w:val="Pieddepage"/>
      <w:tabs>
        <w:tab w:val="clear" w:pos="4536"/>
        <w:tab w:val="clear" w:pos="9072"/>
        <w:tab w:val="right" w:pos="10489" w:leader="none"/>
      </w:tabs>
      <w:jc w:val="left"/>
      <w:rPr>
        <w:color w:val="002060"/>
      </w:rPr>
    </w:pPr>
    <w:hyperlink r:id="rId1">
      <w:r>
        <w:rPr>
          <w:rStyle w:val="LienInternet"/>
          <w:rFonts w:cs="Arial" w:ascii="Futura Lt BT" w:hAnsi="Futura Lt BT"/>
          <w:sz w:val="16"/>
          <w:szCs w:val="16"/>
        </w:rPr>
        <w:t>www.pseau.org</w:t>
      </w:r>
    </w:hyperlink>
    <w:r>
      <w:rPr>
        <w:rFonts w:cs="Arial" w:ascii="Futura Lt BT" w:hAnsi="Futura Lt BT"/>
        <w:color w:val="002060"/>
        <w:sz w:val="16"/>
        <w:szCs w:val="16"/>
      </w:rPr>
      <w:t xml:space="preserve">    SIRET : 433 872 546 00026 / APE/NAF : 9499Z</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ind w:left="-1418" w:hanging="0"/>
      <w:rPr/>
    </w:pPr>
    <w:r>
      <w:rPr/>
      <w:drawing>
        <wp:inline distT="0" distB="0" distL="0" distR="0">
          <wp:extent cx="7410450" cy="1476375"/>
          <wp:effectExtent l="0" t="0" r="0" b="0"/>
          <wp:docPr id="3" name="Image 1" descr="h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haut.png"/>
                  <pic:cNvPicPr>
                    <a:picLocks noChangeAspect="1" noChangeArrowheads="1"/>
                  </pic:cNvPicPr>
                </pic:nvPicPr>
                <pic:blipFill>
                  <a:blip r:embed="rId1"/>
                  <a:stretch>
                    <a:fillRect/>
                  </a:stretch>
                </pic:blipFill>
                <pic:spPr bwMode="auto">
                  <a:xfrm>
                    <a:off x="0" y="0"/>
                    <a:ext cx="7410450" cy="14763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4adf"/>
    <w:pPr>
      <w:widowControl/>
      <w:bidi w:val="0"/>
      <w:spacing w:before="0" w:after="0"/>
      <w:jc w:val="left"/>
    </w:pPr>
    <w:rPr>
      <w:rFonts w:ascii="Times New Roman" w:hAnsi="Times New Roman" w:eastAsia="Times New Roman" w:cs="Times New Roman"/>
      <w:color w:val="auto"/>
      <w:kern w:val="0"/>
      <w:sz w:val="22"/>
      <w:szCs w:val="20"/>
      <w:lang w:eastAsia="fr-FR" w:val="fr-FR" w:bidi="ar-SA"/>
    </w:rPr>
  </w:style>
  <w:style w:type="paragraph" w:styleId="Titre1">
    <w:name w:val="Heading 1"/>
    <w:basedOn w:val="Normal"/>
    <w:next w:val="Normal"/>
    <w:link w:val="Titre1Car"/>
    <w:qFormat/>
    <w:rsid w:val="002b4adf"/>
    <w:pPr>
      <w:keepNext w:val="true"/>
      <w:tabs>
        <w:tab w:val="clear" w:pos="708"/>
        <w:tab w:val="left" w:pos="4820" w:leader="none"/>
      </w:tabs>
      <w:outlineLvl w:val="0"/>
    </w:pPr>
    <w:rPr>
      <w:b/>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51800"/>
    <w:rPr/>
  </w:style>
  <w:style w:type="character" w:styleId="PieddepageCar" w:customStyle="1">
    <w:name w:val="Pied de page Car"/>
    <w:basedOn w:val="DefaultParagraphFont"/>
    <w:link w:val="Pieddepage"/>
    <w:qFormat/>
    <w:rsid w:val="00451800"/>
    <w:rPr/>
  </w:style>
  <w:style w:type="character" w:styleId="LienInternet">
    <w:name w:val="Lien Internet"/>
    <w:basedOn w:val="DefaultParagraphFont"/>
    <w:uiPriority w:val="99"/>
    <w:unhideWhenUsed/>
    <w:rsid w:val="00e5635f"/>
    <w:rPr>
      <w:color w:val="0000FF"/>
      <w:u w:val="single"/>
    </w:rPr>
  </w:style>
  <w:style w:type="character" w:styleId="TextedebullesCar" w:customStyle="1">
    <w:name w:val="Texte de bulles Car"/>
    <w:basedOn w:val="DefaultParagraphFont"/>
    <w:link w:val="Textedebulles"/>
    <w:uiPriority w:val="99"/>
    <w:semiHidden/>
    <w:qFormat/>
    <w:rsid w:val="00732707"/>
    <w:rPr>
      <w:rFonts w:ascii="Tahoma" w:hAnsi="Tahoma" w:cs="Tahoma"/>
      <w:sz w:val="16"/>
      <w:szCs w:val="16"/>
    </w:rPr>
  </w:style>
  <w:style w:type="character" w:styleId="Titre1Car" w:customStyle="1">
    <w:name w:val="Titre 1 Car"/>
    <w:basedOn w:val="DefaultParagraphFont"/>
    <w:link w:val="Titre1"/>
    <w:qFormat/>
    <w:rsid w:val="002b4adf"/>
    <w:rPr>
      <w:rFonts w:ascii="Times New Roman" w:hAnsi="Times New Roman" w:eastAsia="Times New Roman" w:cs="Times New Roman"/>
      <w:b/>
      <w:szCs w:val="20"/>
      <w:lang w:eastAsia="fr-FR"/>
    </w:rPr>
  </w:style>
  <w:style w:type="character" w:styleId="Corpsdetexte2Car" w:customStyle="1">
    <w:name w:val="Corps de texte 2 Car"/>
    <w:basedOn w:val="DefaultParagraphFont"/>
    <w:link w:val="Corpsdetexte2"/>
    <w:semiHidden/>
    <w:qFormat/>
    <w:rsid w:val="00ed2f2e"/>
    <w:rPr>
      <w:rFonts w:ascii="Arial" w:hAnsi="Arial" w:eastAsia="Times New Roman" w:cs="Arial"/>
      <w:b/>
      <w:bCs/>
      <w:sz w:val="32"/>
    </w:rPr>
  </w:style>
  <w:style w:type="character" w:styleId="CorpsdetexteCar" w:customStyle="1">
    <w:name w:val="Corps de texte Car"/>
    <w:basedOn w:val="DefaultParagraphFont"/>
    <w:link w:val="Corpsdetexte"/>
    <w:uiPriority w:val="99"/>
    <w:qFormat/>
    <w:rsid w:val="00ed2f2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99"/>
    <w:unhideWhenUsed/>
    <w:rsid w:val="00ed2f2e"/>
    <w:pPr>
      <w:spacing w:lineRule="auto" w:line="276" w:before="0" w:after="120"/>
    </w:pPr>
    <w:rPr>
      <w:rFonts w:ascii="Calibri" w:hAnsi="Calibri" w:eastAsia="Calibri" w:cs="" w:asciiTheme="minorHAnsi" w:cstheme="minorBidi" w:eastAsiaTheme="minorHAnsi" w:hAnsiTheme="minorHAnsi"/>
      <w:szCs w:val="22"/>
      <w:lang w:eastAsia="en-US"/>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451800"/>
    <w:pPr>
      <w:tabs>
        <w:tab w:val="clear" w:pos="708"/>
        <w:tab w:val="center" w:pos="4536" w:leader="none"/>
        <w:tab w:val="right" w:pos="9072" w:leader="none"/>
      </w:tabs>
      <w:jc w:val="both"/>
    </w:pPr>
    <w:rPr>
      <w:rFonts w:ascii="Calibri" w:hAnsi="Calibri" w:eastAsia="Calibri" w:cs="" w:asciiTheme="minorHAnsi" w:cstheme="minorBidi" w:eastAsiaTheme="minorHAnsi" w:hAnsiTheme="minorHAnsi"/>
      <w:szCs w:val="22"/>
      <w:lang w:eastAsia="en-US"/>
    </w:rPr>
  </w:style>
  <w:style w:type="paragraph" w:styleId="Pieddepage">
    <w:name w:val="Footer"/>
    <w:basedOn w:val="Normal"/>
    <w:link w:val="PieddepageCar"/>
    <w:unhideWhenUsed/>
    <w:rsid w:val="00451800"/>
    <w:pPr>
      <w:tabs>
        <w:tab w:val="clear" w:pos="708"/>
        <w:tab w:val="center" w:pos="4536" w:leader="none"/>
        <w:tab w:val="right" w:pos="9072" w:leader="none"/>
      </w:tabs>
      <w:jc w:val="both"/>
    </w:pPr>
    <w:rPr>
      <w:rFonts w:ascii="Calibri" w:hAnsi="Calibri" w:eastAsia="Calibri" w:cs="" w:asciiTheme="minorHAnsi" w:cstheme="minorBidi" w:eastAsiaTheme="minorHAnsi" w:hAnsiTheme="minorHAnsi"/>
      <w:szCs w:val="22"/>
      <w:lang w:eastAsia="en-US"/>
    </w:rPr>
  </w:style>
  <w:style w:type="paragraph" w:styleId="BalloonText">
    <w:name w:val="Balloon Text"/>
    <w:basedOn w:val="Normal"/>
    <w:link w:val="TextedebullesCar"/>
    <w:uiPriority w:val="99"/>
    <w:semiHidden/>
    <w:unhideWhenUsed/>
    <w:qFormat/>
    <w:rsid w:val="00732707"/>
    <w:pPr>
      <w:jc w:val="both"/>
    </w:pPr>
    <w:rPr>
      <w:rFonts w:ascii="Tahoma" w:hAnsi="Tahoma" w:eastAsia="Calibri" w:cs="Tahoma" w:eastAsiaTheme="minorHAnsi"/>
      <w:sz w:val="16"/>
      <w:szCs w:val="16"/>
      <w:lang w:eastAsia="en-US"/>
    </w:rPr>
  </w:style>
  <w:style w:type="paragraph" w:styleId="BodyText2">
    <w:name w:val="Body Text 2"/>
    <w:basedOn w:val="Normal"/>
    <w:link w:val="Corpsdetexte2Car"/>
    <w:semiHidden/>
    <w:qFormat/>
    <w:rsid w:val="00ed2f2e"/>
    <w:pPr>
      <w:jc w:val="center"/>
    </w:pPr>
    <w:rPr>
      <w:rFonts w:ascii="Arial" w:hAnsi="Arial" w:cs="Arial"/>
      <w:b/>
      <w:bCs/>
      <w:sz w:val="32"/>
      <w:szCs w:val="22"/>
      <w:lang w:eastAsia="en-US"/>
    </w:rPr>
  </w:style>
  <w:style w:type="paragraph" w:styleId="ListParagraph">
    <w:name w:val="List Paragraph"/>
    <w:basedOn w:val="Normal"/>
    <w:uiPriority w:val="34"/>
    <w:qFormat/>
    <w:rsid w:val="00ed2f2e"/>
    <w:pPr>
      <w:spacing w:before="120" w:after="0"/>
      <w:ind w:left="708" w:hanging="0"/>
      <w:jc w:val="both"/>
    </w:pPr>
    <w:rPr>
      <w:rFonts w:ascii="Arial" w:hAnsi="Arial"/>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7a4d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rondin_pm/Downloads/recrutement@pseau.org" TargetMode="External"/><Relationship Id="rId3" Type="http://schemas.openxmlformats.org/officeDocument/2006/relationships/hyperlink" Target="../../grondin_pm/Downloads/recrutement@pseau.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seau.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Lettre_en-tête_pS-Eau.dotx</Template>
  <TotalTime>0</TotalTime>
  <Application>LibreOffice/7.1.4.2$Windows_X86_64 LibreOffice_project/a529a4fab45b75fefc5b6226684193eb000654f6</Application>
  <AppVersion>15.0000</AppVersion>
  <Pages>3</Pages>
  <Words>842</Words>
  <Characters>4709</Characters>
  <CharactersWithSpaces>5478</CharactersWithSpaces>
  <Paragraphs>60</Paragraphs>
  <Company>BPHR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2021-11-15T09:20:00Z</dcterms:created>
  <dc:creator>grondin_pm</dc:creator>
  <dc:description/>
  <dc:language>fr-FR</dc:language>
  <cp:lastModifiedBy>parrel_i</cp:lastModifiedBy>
  <dcterms:modified xsi:type="dcterms:W3CDTF">2021-11-15T09:20:00Z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