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color w:val="008f9f"/>
          <w:sz w:val="28"/>
          <w:szCs w:val="28"/>
          <w:rtl w:val="0"/>
        </w:rPr>
        <w:t xml:space="preserve">Convention de partenariat</w:t>
      </w:r>
      <w:r w:rsidDel="00000000" w:rsidR="00000000" w:rsidRPr="00000000">
        <w:rPr>
          <w:rtl w:val="0"/>
        </w:rPr>
      </w:r>
    </w:p>
    <w:p w:rsidR="00000000" w:rsidDel="00000000" w:rsidP="00000000" w:rsidRDefault="00000000" w:rsidRPr="00000000" w14:paraId="00000002">
      <w:pPr>
        <w:spacing w:after="4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3">
      <w:pPr>
        <w:spacing w:after="0" w:before="20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CONTEXTE</w:t>
      </w:r>
      <w:r w:rsidDel="00000000" w:rsidR="00000000" w:rsidRPr="00000000">
        <w:rPr>
          <w:rtl w:val="0"/>
        </w:rPr>
      </w:r>
    </w:p>
    <w:p w:rsidR="00000000" w:rsidDel="00000000" w:rsidP="00000000" w:rsidRDefault="00000000" w:rsidRPr="00000000" w14:paraId="00000004">
      <w:pPr>
        <w:spacing w:after="0" w:before="200" w:lineRule="auto"/>
        <w:jc w:val="both"/>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rtl w:val="0"/>
        </w:rPr>
        <w:t xml:space="preserve">Depuis 2013, Occitanie Coopération pilote et développe le d</w:t>
      </w:r>
      <w:r w:rsidDel="00000000" w:rsidR="00000000" w:rsidRPr="00000000">
        <w:rPr>
          <w:rFonts w:ascii="Source Sans Pro" w:cs="Source Sans Pro" w:eastAsia="Source Sans Pro" w:hAnsi="Source Sans Pro"/>
          <w:highlight w:val="white"/>
          <w:rtl w:val="0"/>
        </w:rPr>
        <w:t xml:space="preserve">ispositif multi-acteurs d’appui</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highlight w:val="white"/>
          <w:rtl w:val="0"/>
        </w:rPr>
        <w:t xml:space="preserve">aux actions d’éducation à la citoyenneté mondiale (ECM) en milieu scolaire baptisé </w:t>
      </w:r>
      <w:r w:rsidDel="00000000" w:rsidR="00000000" w:rsidRPr="00000000">
        <w:rPr>
          <w:rFonts w:ascii="Source Sans Pro" w:cs="Source Sans Pro" w:eastAsia="Source Sans Pro" w:hAnsi="Source Sans Pro"/>
          <w:b w:val="1"/>
          <w:highlight w:val="white"/>
          <w:rtl w:val="0"/>
        </w:rPr>
        <w:t xml:space="preserve">Les</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b w:val="1"/>
          <w:highlight w:val="white"/>
          <w:rtl w:val="0"/>
        </w:rPr>
        <w:t xml:space="preserve">Tandems Solidaires.</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rtl w:val="0"/>
        </w:rPr>
        <w:t xml:space="preserve">Depuis 2020, le dispositif est intégré au programme “Renforcer l'éducation à une citoyenneté internationale sur nos territoires par une approche locale des ODD” (Récital ODD) porté par la Conférence inter-régionale des Réseaux régionaux multi-acteurs (Cirrma) sur financement de l’Agence française de développement. </w:t>
      </w:r>
      <w:r w:rsidDel="00000000" w:rsidR="00000000" w:rsidRPr="00000000">
        <w:rPr>
          <w:rtl w:val="0"/>
        </w:rPr>
      </w:r>
    </w:p>
    <w:p w:rsidR="00000000" w:rsidDel="00000000" w:rsidP="00000000" w:rsidRDefault="00000000" w:rsidRPr="00000000" w14:paraId="00000005">
      <w:pPr>
        <w:widowControl w:val="0"/>
        <w:spacing w:after="200" w:before="85" w:line="272" w:lineRule="auto"/>
        <w:ind w:right="15"/>
        <w:jc w:val="both"/>
        <w:rPr>
          <w:rFonts w:ascii="Source Sans Pro" w:cs="Source Sans Pro" w:eastAsia="Source Sans Pro" w:hAnsi="Source Sans Pro"/>
        </w:rPr>
      </w:pPr>
      <w:r w:rsidDel="00000000" w:rsidR="00000000" w:rsidRPr="00000000">
        <w:rPr>
          <w:rFonts w:ascii="Source Sans Pro" w:cs="Source Sans Pro" w:eastAsia="Source Sans Pro" w:hAnsi="Source Sans Pro"/>
          <w:highlight w:val="white"/>
          <w:rtl w:val="0"/>
        </w:rPr>
        <w:t xml:space="preserve">Les Tandems Solidaires donnent l’occasion aux élèves de participer à un projet relatif à la</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highlight w:val="white"/>
          <w:rtl w:val="0"/>
        </w:rPr>
        <w:t xml:space="preserve">coopération, ou la solidarité internationale et/ou à la dimension internationale des Objectifs de Développement Durable</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highlight w:val="white"/>
          <w:rtl w:val="0"/>
        </w:rPr>
        <w:t xml:space="preserve">fixés à l’Agenda 2030 des Nations Unies. Chaque projet doit se dérouler sur l’année scolaire ; il est co-construit et encadré par un</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highlight w:val="white"/>
          <w:rtl w:val="0"/>
        </w:rPr>
        <w:t xml:space="preserve">binôme formé d’une équipe pédagogique rattachée à un établissement scolaire éligible</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highlight w:val="white"/>
          <w:rtl w:val="0"/>
        </w:rPr>
        <w:t xml:space="preserve">et d’une association régionale œuvrant dans ces</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highlight w:val="white"/>
          <w:rtl w:val="0"/>
        </w:rPr>
        <w:t xml:space="preserve">domaines.</w:t>
      </w:r>
      <w:r w:rsidDel="00000000" w:rsidR="00000000" w:rsidRPr="00000000">
        <w:rPr>
          <w:rtl w:val="0"/>
        </w:rPr>
      </w:r>
    </w:p>
    <w:p w:rsidR="00000000" w:rsidDel="00000000" w:rsidP="00000000" w:rsidRDefault="00000000" w:rsidRPr="00000000" w14:paraId="00000006">
      <w:pPr>
        <w:spacing w:after="4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Une convention de partenariat Tandems Solidaires association / établissement scolaire est demandée dans votre dossier de candidature. Si vous n’avez pas de modèle de convention vous pouvez utiliser celui-ci. Le règlement de l’appel à projet est disponible sur le site d’Occitanie Coopération </w:t>
      </w:r>
      <w:hyperlink r:id="rId7">
        <w:r w:rsidDel="00000000" w:rsidR="00000000" w:rsidRPr="00000000">
          <w:rPr>
            <w:rFonts w:ascii="Source Sans Pro" w:cs="Source Sans Pro" w:eastAsia="Source Sans Pro" w:hAnsi="Source Sans Pro"/>
            <w:color w:val="1155cc"/>
            <w:u w:val="single"/>
            <w:rtl w:val="0"/>
          </w:rPr>
          <w:t xml:space="preserve">ici</w:t>
        </w:r>
      </w:hyperlink>
      <w:r w:rsidDel="00000000" w:rsidR="00000000" w:rsidRPr="00000000">
        <w:rPr>
          <w:rFonts w:ascii="Source Sans Pro" w:cs="Source Sans Pro" w:eastAsia="Source Sans Pro" w:hAnsi="Source Sans Pro"/>
          <w:rtl w:val="0"/>
        </w:rPr>
        <w:t xml:space="preserve">. Le dispositif Tandems Solidaires fait l’objet d’une convention entre la Région Occitanie et Occitanie Coopération. Il est également soutenu par le </w:t>
      </w:r>
      <w:r w:rsidDel="00000000" w:rsidR="00000000" w:rsidRPr="00000000">
        <w:rPr>
          <w:rFonts w:ascii="Source Sans Pro" w:cs="Source Sans Pro" w:eastAsia="Source Sans Pro" w:hAnsi="Source Sans Pro"/>
          <w:rtl w:val="0"/>
        </w:rPr>
        <w:t xml:space="preserve">Département</w:t>
      </w:r>
      <w:r w:rsidDel="00000000" w:rsidR="00000000" w:rsidRPr="00000000">
        <w:rPr>
          <w:rFonts w:ascii="Source Sans Pro" w:cs="Source Sans Pro" w:eastAsia="Source Sans Pro" w:hAnsi="Source Sans Pro"/>
          <w:rtl w:val="0"/>
        </w:rPr>
        <w:t xml:space="preserve"> de l’Aude. </w:t>
      </w:r>
    </w:p>
    <w:p w:rsidR="00000000" w:rsidDel="00000000" w:rsidP="00000000" w:rsidRDefault="00000000" w:rsidRPr="00000000" w14:paraId="00000007">
      <w:pPr>
        <w:spacing w:after="40" w:before="20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Pour toute information relative au dispositif et aux modalités techniques et financières, merci de contacter Occitanie Coopération :  </w:t>
      </w:r>
      <w:hyperlink r:id="rId8">
        <w:r w:rsidDel="00000000" w:rsidR="00000000" w:rsidRPr="00000000">
          <w:rPr>
            <w:rFonts w:ascii="Source Sans Pro" w:cs="Source Sans Pro" w:eastAsia="Source Sans Pro" w:hAnsi="Source Sans Pro"/>
            <w:color w:val="1155cc"/>
            <w:u w:val="single"/>
            <w:rtl w:val="0"/>
          </w:rPr>
          <w:t xml:space="preserve">ecm@oc-cooperation.org</w:t>
        </w:r>
      </w:hyperlink>
      <w:r w:rsidDel="00000000" w:rsidR="00000000" w:rsidRPr="00000000">
        <w:rPr>
          <w:rFonts w:ascii="Source Sans Pro" w:cs="Source Sans Pro" w:eastAsia="Source Sans Pro" w:hAnsi="Source Sans Pro"/>
          <w:rtl w:val="0"/>
        </w:rPr>
        <w:t xml:space="preserve"> / 06 66 50 32 14 / 07 65 66 57 95. </w:t>
      </w:r>
    </w:p>
    <w:p w:rsidR="00000000" w:rsidDel="00000000" w:rsidP="00000000" w:rsidRDefault="00000000" w:rsidRPr="00000000" w14:paraId="00000008">
      <w:pPr>
        <w:spacing w:after="40" w:before="20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Pour les projets se déroulant dans un établissement de l’Éducation nationale, le dispositif des Tandems Solidaires fait l’objet d’une convention entre Occitanie Coopération et la Région académique Occitanie. Cette convention peut être mise à disposition des chefs d’établissements. </w:t>
      </w:r>
      <w:r w:rsidDel="00000000" w:rsidR="00000000" w:rsidRPr="00000000">
        <w:br w:type="page"/>
      </w:r>
      <w:r w:rsidDel="00000000" w:rsidR="00000000" w:rsidRPr="00000000">
        <w:rPr>
          <w:rtl w:val="0"/>
        </w:rPr>
      </w:r>
    </w:p>
    <w:p w:rsidR="00000000" w:rsidDel="00000000" w:rsidP="00000000" w:rsidRDefault="00000000" w:rsidRPr="00000000" w14:paraId="00000009">
      <w:pPr>
        <w:spacing w:after="40" w:lineRule="auto"/>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RAPPEL DU CALENDRIER</w:t>
      </w:r>
    </w:p>
    <w:p w:rsidR="00000000" w:rsidDel="00000000" w:rsidP="00000000" w:rsidRDefault="00000000" w:rsidRPr="00000000" w14:paraId="0000000A">
      <w:pPr>
        <w:spacing w:after="4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B">
      <w:pPr>
        <w:rPr>
          <w:rFonts w:ascii="Source Sans Pro" w:cs="Source Sans Pro" w:eastAsia="Source Sans Pro" w:hAnsi="Source Sans Pro"/>
          <w:b w:val="1"/>
          <w:color w:val="008f9b"/>
          <w:sz w:val="24"/>
          <w:szCs w:val="24"/>
        </w:rPr>
      </w:pPr>
      <w:r w:rsidDel="00000000" w:rsidR="00000000" w:rsidRPr="00000000">
        <w:rPr>
          <w:rFonts w:ascii="Source Sans Pro" w:cs="Source Sans Pro" w:eastAsia="Source Sans Pro" w:hAnsi="Source Sans Pro"/>
          <w:b w:val="1"/>
          <w:color w:val="008f9b"/>
          <w:sz w:val="24"/>
          <w:szCs w:val="24"/>
          <w:rtl w:val="0"/>
        </w:rPr>
        <w:t xml:space="preserve">Calendrier 2025-2026</w:t>
      </w:r>
    </w:p>
    <w:p w:rsidR="00000000" w:rsidDel="00000000" w:rsidP="00000000" w:rsidRDefault="00000000" w:rsidRPr="00000000" w14:paraId="0000000C">
      <w:pPr>
        <w:widowControl w:val="0"/>
        <w:spacing w:before="85" w:lineRule="auto"/>
        <w:ind w:left="18" w:right="8" w:firstLine="9.000000000000002"/>
        <w:jc w:val="both"/>
        <w:rPr>
          <w:rFonts w:ascii="Source Sans Pro" w:cs="Source Sans Pro" w:eastAsia="Source Sans Pro" w:hAnsi="Source Sans Pro"/>
          <w:b w:val="1"/>
          <w:highlight w:val="white"/>
        </w:rPr>
      </w:pPr>
      <w:r w:rsidDel="00000000" w:rsidR="00000000" w:rsidRPr="00000000">
        <w:rPr>
          <w:rFonts w:ascii="Source Sans Pro" w:cs="Source Sans Pro" w:eastAsia="Source Sans Pro" w:hAnsi="Source Sans Pro"/>
          <w:highlight w:val="white"/>
          <w:rtl w:val="0"/>
        </w:rPr>
        <w:t xml:space="preserve">Les porteurs de projets peuvent déposer un dossier de demande de soutien financier </w:t>
      </w:r>
      <w:r w:rsidDel="00000000" w:rsidR="00000000" w:rsidRPr="00000000">
        <w:rPr>
          <w:rFonts w:ascii="Source Sans Pro" w:cs="Source Sans Pro" w:eastAsia="Source Sans Pro" w:hAnsi="Source Sans Pro"/>
          <w:b w:val="1"/>
          <w:highlight w:val="white"/>
          <w:rtl w:val="0"/>
        </w:rPr>
        <w:t xml:space="preserve">jusqu’au dimanche 15 octobre 2025</w:t>
      </w:r>
      <w:r w:rsidDel="00000000" w:rsidR="00000000" w:rsidRPr="00000000">
        <w:rPr>
          <w:rFonts w:ascii="Source Sans Pro" w:cs="Source Sans Pro" w:eastAsia="Source Sans Pro" w:hAnsi="Source Sans Pro"/>
          <w:b w:val="1"/>
          <w:sz w:val="20"/>
          <w:szCs w:val="20"/>
          <w:highlight w:val="white"/>
          <w:rtl w:val="0"/>
        </w:rPr>
        <w:t xml:space="preserve">-(23h59)</w:t>
      </w:r>
      <w:r w:rsidDel="00000000" w:rsidR="00000000" w:rsidRPr="00000000">
        <w:rPr>
          <w:rtl w:val="0"/>
        </w:rPr>
      </w:r>
    </w:p>
    <w:tbl>
      <w:tblPr>
        <w:tblStyle w:val="Table1"/>
        <w:tblW w:w="9615.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2715"/>
        <w:gridCol w:w="6900"/>
        <w:tblGridChange w:id="0">
          <w:tblGrid>
            <w:gridCol w:w="2715"/>
            <w:gridCol w:w="6900"/>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tcMar>
              <w:top w:w="0.0" w:type="dxa"/>
              <w:left w:w="0.0" w:type="dxa"/>
              <w:bottom w:w="0.0" w:type="dxa"/>
              <w:right w:w="0.0" w:type="dxa"/>
            </w:tcMar>
          </w:tcPr>
          <w:p w:rsidR="00000000" w:rsidDel="00000000" w:rsidP="00000000" w:rsidRDefault="00000000" w:rsidRPr="00000000" w14:paraId="0000000D">
            <w:pPr>
              <w:widowControl w:val="0"/>
              <w:spacing w:before="200" w:line="240" w:lineRule="auto"/>
              <w:ind w:left="100" w:right="687"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30 juin 2025</w:t>
            </w:r>
          </w:p>
        </w:tc>
        <w:tc>
          <w:tcPr>
            <w:tcBorders>
              <w:top w:color="ffffff" w:space="0" w:sz="4" w:val="single"/>
              <w:left w:color="ffffff" w:space="0" w:sz="4" w:val="single"/>
              <w:bottom w:color="ffffff" w:space="0" w:sz="4" w:val="single"/>
              <w:right w:color="ffffff" w:space="0" w:sz="4" w:val="single"/>
            </w:tcBorders>
            <w:tcMar>
              <w:top w:w="0.0" w:type="dxa"/>
              <w:left w:w="0.0" w:type="dxa"/>
              <w:bottom w:w="0.0" w:type="dxa"/>
              <w:right w:w="0.0" w:type="dxa"/>
            </w:tcMar>
            <w:vAlign w:val="center"/>
          </w:tcPr>
          <w:p w:rsidR="00000000" w:rsidDel="00000000" w:rsidP="00000000" w:rsidRDefault="00000000" w:rsidRPr="00000000" w14:paraId="0000000E">
            <w:pPr>
              <w:widowControl w:val="0"/>
              <w:spacing w:before="240" w:line="240" w:lineRule="auto"/>
              <w:ind w:right="687"/>
              <w:rPr>
                <w:rFonts w:ascii="Source Sans Pro" w:cs="Source Sans Pro" w:eastAsia="Source Sans Pro" w:hAnsi="Source Sans Pro"/>
                <w:highlight w:val="white"/>
              </w:rPr>
            </w:pPr>
            <w:hyperlink r:id="rId9">
              <w:r w:rsidDel="00000000" w:rsidR="00000000" w:rsidRPr="00000000">
                <w:rPr>
                  <w:rFonts w:ascii="Source Sans Pro" w:cs="Source Sans Pro" w:eastAsia="Source Sans Pro" w:hAnsi="Source Sans Pro"/>
                  <w:rtl w:val="0"/>
                </w:rPr>
                <w:t xml:space="preserve">Webinaire | Anticiper sa candidature Tandems Solidaires 2026</w:t>
              </w:r>
            </w:hyperlink>
            <w:r w:rsidDel="00000000" w:rsidR="00000000" w:rsidRPr="00000000">
              <w:rPr>
                <w:rFonts w:ascii="Source Sans Pro" w:cs="Source Sans Pro" w:eastAsia="Source Sans Pro" w:hAnsi="Source Sans Pro"/>
                <w:rtl w:val="0"/>
              </w:rPr>
              <w:t xml:space="preserve"> </w:t>
            </w:r>
            <w:r w:rsidDel="00000000" w:rsidR="00000000" w:rsidRPr="00000000">
              <w:rPr>
                <w:rtl w:val="0"/>
              </w:rPr>
            </w:r>
          </w:p>
        </w:tc>
      </w:tr>
      <w:tr>
        <w:trPr>
          <w:cantSplit w:val="0"/>
          <w:trHeight w:val="583" w:hRule="atLeast"/>
          <w:tblHeader w:val="0"/>
        </w:trPr>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tcPr>
          <w:p w:rsidR="00000000" w:rsidDel="00000000" w:rsidP="00000000" w:rsidRDefault="00000000" w:rsidRPr="00000000" w14:paraId="0000000F">
            <w:pPr>
              <w:widowControl w:val="0"/>
              <w:spacing w:line="240" w:lineRule="auto"/>
              <w:ind w:left="100" w:right="687"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jusqu’au 05 octobre 2025</w:t>
            </w:r>
          </w:p>
        </w:tc>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vAlign w:val="center"/>
          </w:tcPr>
          <w:p w:rsidR="00000000" w:rsidDel="00000000" w:rsidP="00000000" w:rsidRDefault="00000000" w:rsidRPr="00000000" w14:paraId="00000010">
            <w:pPr>
              <w:spacing w:line="240" w:lineRule="auto"/>
              <w:ind w:right="687"/>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Accompagnement au dépôt par Occitanie Coopération (avis sur pré projet)</w:t>
            </w:r>
          </w:p>
        </w:tc>
      </w:tr>
      <w:tr>
        <w:trPr>
          <w:cantSplit w:val="0"/>
          <w:trHeight w:val="495" w:hRule="atLeast"/>
          <w:tblHeader w:val="0"/>
        </w:trPr>
        <w:tc>
          <w:tcPr>
            <w:tcBorders>
              <w:top w:color="ffffff" w:space="0" w:sz="4" w:val="single"/>
              <w:left w:color="ffffff" w:space="0" w:sz="4" w:val="single"/>
              <w:bottom w:color="ffffff" w:space="0" w:sz="4" w:val="single"/>
              <w:right w:color="ffffff" w:space="0" w:sz="4" w:val="single"/>
            </w:tcBorders>
            <w:shd w:fill="ffffff" w:val="clear"/>
            <w:tcMar>
              <w:top w:w="0.0" w:type="dxa"/>
              <w:left w:w="0.0" w:type="dxa"/>
              <w:bottom w:w="0.0" w:type="dxa"/>
              <w:right w:w="0.0" w:type="dxa"/>
            </w:tcMar>
          </w:tcPr>
          <w:p w:rsidR="00000000" w:rsidDel="00000000" w:rsidP="00000000" w:rsidRDefault="00000000" w:rsidRPr="00000000" w14:paraId="00000011">
            <w:pPr>
              <w:widowControl w:val="0"/>
              <w:spacing w:line="240" w:lineRule="auto"/>
              <w:ind w:left="100" w:right="687"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1er septembre  2025</w:t>
            </w:r>
          </w:p>
        </w:tc>
        <w:tc>
          <w:tcPr>
            <w:tcBorders>
              <w:top w:color="ffffff" w:space="0" w:sz="4" w:val="single"/>
              <w:left w:color="ffffff" w:space="0" w:sz="4" w:val="single"/>
              <w:bottom w:color="ffffff" w:space="0" w:sz="4" w:val="single"/>
              <w:right w:color="ffffff"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12">
            <w:pPr>
              <w:spacing w:line="240" w:lineRule="auto"/>
              <w:ind w:right="687"/>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Ouverture des candidatures</w:t>
            </w:r>
          </w:p>
        </w:tc>
      </w:tr>
      <w:tr>
        <w:trPr>
          <w:cantSplit w:val="0"/>
          <w:trHeight w:val="566" w:hRule="atLeast"/>
          <w:tblHeader w:val="0"/>
        </w:trPr>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tcPr>
          <w:p w:rsidR="00000000" w:rsidDel="00000000" w:rsidP="00000000" w:rsidRDefault="00000000" w:rsidRPr="00000000" w14:paraId="00000013">
            <w:pPr>
              <w:widowControl w:val="0"/>
              <w:spacing w:line="240" w:lineRule="auto"/>
              <w:ind w:left="100" w:right="687" w:firstLine="0"/>
              <w:rPr>
                <w:rFonts w:ascii="Source Sans Pro" w:cs="Source Sans Pro" w:eastAsia="Source Sans Pro" w:hAnsi="Source Sans Pro"/>
                <w:shd w:fill="f3f3f3" w:val="clear"/>
              </w:rPr>
            </w:pPr>
            <w:r w:rsidDel="00000000" w:rsidR="00000000" w:rsidRPr="00000000">
              <w:rPr>
                <w:rFonts w:ascii="Source Sans Pro" w:cs="Source Sans Pro" w:eastAsia="Source Sans Pro" w:hAnsi="Source Sans Pro"/>
                <w:shd w:fill="f3f3f3" w:val="clear"/>
                <w:rtl w:val="0"/>
              </w:rPr>
              <w:t xml:space="preserve">11 septembre  2025</w:t>
            </w:r>
          </w:p>
        </w:tc>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vAlign w:val="center"/>
          </w:tcPr>
          <w:p w:rsidR="00000000" w:rsidDel="00000000" w:rsidP="00000000" w:rsidRDefault="00000000" w:rsidRPr="00000000" w14:paraId="00000014">
            <w:pPr>
              <w:spacing w:line="240" w:lineRule="auto"/>
              <w:ind w:right="687"/>
              <w:rPr>
                <w:rFonts w:ascii="Source Sans Pro" w:cs="Source Sans Pro" w:eastAsia="Source Sans Pro" w:hAnsi="Source Sans Pro"/>
                <w:shd w:fill="f3f3f3" w:val="clear"/>
              </w:rPr>
            </w:pPr>
            <w:r w:rsidDel="00000000" w:rsidR="00000000" w:rsidRPr="00000000">
              <w:rPr>
                <w:rFonts w:ascii="Source Sans Pro" w:cs="Source Sans Pro" w:eastAsia="Source Sans Pro" w:hAnsi="Source Sans Pro"/>
                <w:shd w:fill="f3f3f3" w:val="clear"/>
                <w:rtl w:val="0"/>
              </w:rPr>
              <w:t xml:space="preserve">Réunion d’information sur le dispositif Tandems Solidaires (Inscription </w:t>
            </w:r>
            <w:hyperlink r:id="rId10">
              <w:r w:rsidDel="00000000" w:rsidR="00000000" w:rsidRPr="00000000">
                <w:rPr>
                  <w:rFonts w:ascii="Source Sans Pro" w:cs="Source Sans Pro" w:eastAsia="Source Sans Pro" w:hAnsi="Source Sans Pro"/>
                  <w:color w:val="1155cc"/>
                  <w:u w:val="single"/>
                  <w:shd w:fill="f3f3f3" w:val="clear"/>
                  <w:rtl w:val="0"/>
                </w:rPr>
                <w:t xml:space="preserve">ICI</w:t>
              </w:r>
            </w:hyperlink>
            <w:r w:rsidDel="00000000" w:rsidR="00000000" w:rsidRPr="00000000">
              <w:rPr>
                <w:rFonts w:ascii="Source Sans Pro" w:cs="Source Sans Pro" w:eastAsia="Source Sans Pro" w:hAnsi="Source Sans Pro"/>
                <w:shd w:fill="f3f3f3" w:val="clear"/>
                <w:rtl w:val="0"/>
              </w:rPr>
              <w:t xml:space="preserve">) </w:t>
            </w:r>
          </w:p>
        </w:tc>
      </w:tr>
      <w:tr>
        <w:trPr>
          <w:cantSplit w:val="0"/>
          <w:trHeight w:val="435" w:hRule="atLeast"/>
          <w:tblHeader w:val="0"/>
        </w:trPr>
        <w:tc>
          <w:tcPr>
            <w:tcBorders>
              <w:top w:color="ffffff" w:space="0" w:sz="4" w:val="single"/>
              <w:left w:color="ffffff" w:space="0" w:sz="4" w:val="single"/>
              <w:bottom w:color="ffffff" w:space="0" w:sz="4" w:val="single"/>
              <w:right w:color="ffffff" w:space="0" w:sz="4" w:val="single"/>
            </w:tcBorders>
            <w:shd w:fill="ffffff" w:val="clear"/>
            <w:tcMar>
              <w:top w:w="0.0" w:type="dxa"/>
              <w:left w:w="0.0" w:type="dxa"/>
              <w:bottom w:w="0.0" w:type="dxa"/>
              <w:right w:w="0.0" w:type="dxa"/>
            </w:tcMar>
          </w:tcPr>
          <w:p w:rsidR="00000000" w:rsidDel="00000000" w:rsidP="00000000" w:rsidRDefault="00000000" w:rsidRPr="00000000" w14:paraId="00000015">
            <w:pPr>
              <w:widowControl w:val="0"/>
              <w:spacing w:line="240" w:lineRule="auto"/>
              <w:ind w:left="100" w:right="687"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15 octobre 2025 (23h59)</w:t>
            </w:r>
          </w:p>
        </w:tc>
        <w:tc>
          <w:tcPr>
            <w:tcBorders>
              <w:top w:color="ffffff" w:space="0" w:sz="4" w:val="single"/>
              <w:left w:color="ffffff" w:space="0" w:sz="4" w:val="single"/>
              <w:bottom w:color="ffffff" w:space="0" w:sz="4" w:val="single"/>
              <w:right w:color="ffffff"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16">
            <w:pPr>
              <w:spacing w:line="240" w:lineRule="auto"/>
              <w:ind w:right="687"/>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Date limite de dépôt des dossiers  </w:t>
            </w:r>
          </w:p>
        </w:tc>
      </w:tr>
      <w:tr>
        <w:trPr>
          <w:cantSplit w:val="0"/>
          <w:trHeight w:val="435" w:hRule="atLeast"/>
          <w:tblHeader w:val="0"/>
        </w:trPr>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tcPr>
          <w:p w:rsidR="00000000" w:rsidDel="00000000" w:rsidP="00000000" w:rsidRDefault="00000000" w:rsidRPr="00000000" w14:paraId="00000017">
            <w:pPr>
              <w:widowControl w:val="0"/>
              <w:spacing w:line="240" w:lineRule="auto"/>
              <w:ind w:left="100" w:right="687" w:firstLine="0"/>
              <w:rPr>
                <w:rFonts w:ascii="Source Sans Pro" w:cs="Source Sans Pro" w:eastAsia="Source Sans Pro" w:hAnsi="Source Sans Pro"/>
                <w:shd w:fill="f3f3f3" w:val="clear"/>
              </w:rPr>
            </w:pPr>
            <w:r w:rsidDel="00000000" w:rsidR="00000000" w:rsidRPr="00000000">
              <w:rPr>
                <w:rFonts w:ascii="Source Sans Pro" w:cs="Source Sans Pro" w:eastAsia="Source Sans Pro" w:hAnsi="Source Sans Pro"/>
                <w:shd w:fill="f3f3f3" w:val="clear"/>
                <w:rtl w:val="0"/>
              </w:rPr>
              <w:t xml:space="preserve">23 septembre 2025 </w:t>
            </w:r>
          </w:p>
        </w:tc>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vAlign w:val="center"/>
          </w:tcPr>
          <w:p w:rsidR="00000000" w:rsidDel="00000000" w:rsidP="00000000" w:rsidRDefault="00000000" w:rsidRPr="00000000" w14:paraId="00000018">
            <w:pPr>
              <w:spacing w:line="240" w:lineRule="auto"/>
              <w:ind w:right="687"/>
              <w:rPr>
                <w:rFonts w:ascii="Source Sans Pro" w:cs="Source Sans Pro" w:eastAsia="Source Sans Pro" w:hAnsi="Source Sans Pro"/>
                <w:shd w:fill="f3f3f3" w:val="clear"/>
              </w:rPr>
            </w:pPr>
            <w:r w:rsidDel="00000000" w:rsidR="00000000" w:rsidRPr="00000000">
              <w:rPr>
                <w:rFonts w:ascii="Source Sans Pro" w:cs="Source Sans Pro" w:eastAsia="Source Sans Pro" w:hAnsi="Source Sans Pro"/>
                <w:shd w:fill="f3f3f3" w:val="clear"/>
                <w:rtl w:val="0"/>
              </w:rPr>
              <w:t xml:space="preserve">Atelier d’échanges de pratiques : renforcer son projet Tandems Solidaires – Montpellier (Inscription </w:t>
            </w:r>
            <w:hyperlink r:id="rId11">
              <w:r w:rsidDel="00000000" w:rsidR="00000000" w:rsidRPr="00000000">
                <w:rPr>
                  <w:rFonts w:ascii="Source Sans Pro" w:cs="Source Sans Pro" w:eastAsia="Source Sans Pro" w:hAnsi="Source Sans Pro"/>
                  <w:color w:val="1155cc"/>
                  <w:u w:val="single"/>
                  <w:shd w:fill="f3f3f3" w:val="clear"/>
                  <w:rtl w:val="0"/>
                </w:rPr>
                <w:t xml:space="preserve">ICI</w:t>
              </w:r>
            </w:hyperlink>
            <w:r w:rsidDel="00000000" w:rsidR="00000000" w:rsidRPr="00000000">
              <w:rPr>
                <w:rFonts w:ascii="Source Sans Pro" w:cs="Source Sans Pro" w:eastAsia="Source Sans Pro" w:hAnsi="Source Sans Pro"/>
                <w:shd w:fill="f3f3f3" w:val="clear"/>
                <w:rtl w:val="0"/>
              </w:rPr>
              <w:t xml:space="preserve">) </w:t>
            </w:r>
          </w:p>
        </w:tc>
      </w:tr>
      <w:tr>
        <w:trPr>
          <w:cantSplit w:val="0"/>
          <w:trHeight w:val="435" w:hRule="atLeast"/>
          <w:tblHeader w:val="0"/>
        </w:trPr>
        <w:tc>
          <w:tcPr>
            <w:tcBorders>
              <w:top w:color="ffffff" w:space="0" w:sz="4" w:val="single"/>
              <w:left w:color="ffffff" w:space="0" w:sz="4" w:val="single"/>
              <w:bottom w:color="ffffff" w:space="0" w:sz="4" w:val="single"/>
              <w:right w:color="ffffff" w:space="0" w:sz="4" w:val="single"/>
            </w:tcBorders>
            <w:shd w:fill="ffffff" w:val="clear"/>
            <w:tcMar>
              <w:top w:w="0.0" w:type="dxa"/>
              <w:left w:w="0.0" w:type="dxa"/>
              <w:bottom w:w="0.0" w:type="dxa"/>
              <w:right w:w="0.0" w:type="dxa"/>
            </w:tcMar>
          </w:tcPr>
          <w:p w:rsidR="00000000" w:rsidDel="00000000" w:rsidP="00000000" w:rsidRDefault="00000000" w:rsidRPr="00000000" w14:paraId="00000019">
            <w:pPr>
              <w:widowControl w:val="0"/>
              <w:spacing w:line="240" w:lineRule="auto"/>
              <w:ind w:left="100" w:right="687"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30 septembre 2025</w:t>
            </w:r>
          </w:p>
        </w:tc>
        <w:tc>
          <w:tcPr>
            <w:tcBorders>
              <w:top w:color="ffffff" w:space="0" w:sz="4" w:val="single"/>
              <w:left w:color="ffffff" w:space="0" w:sz="4" w:val="single"/>
              <w:bottom w:color="ffffff" w:space="0" w:sz="4" w:val="single"/>
              <w:right w:color="ffffff"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1A">
            <w:pPr>
              <w:spacing w:line="240" w:lineRule="auto"/>
              <w:ind w:right="687"/>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Atelier d’échanges de pratiques : renforcer son projet Tandems Solidaires – Ramonville </w:t>
            </w:r>
            <w:r w:rsidDel="00000000" w:rsidR="00000000" w:rsidRPr="00000000">
              <w:rPr>
                <w:rFonts w:ascii="Source Sans Pro" w:cs="Source Sans Pro" w:eastAsia="Source Sans Pro" w:hAnsi="Source Sans Pro"/>
                <w:shd w:fill="f3f3f3" w:val="clear"/>
                <w:rtl w:val="0"/>
              </w:rPr>
              <w:t xml:space="preserve">(Inscription </w:t>
            </w:r>
            <w:hyperlink r:id="rId12">
              <w:r w:rsidDel="00000000" w:rsidR="00000000" w:rsidRPr="00000000">
                <w:rPr>
                  <w:rFonts w:ascii="Source Sans Pro" w:cs="Source Sans Pro" w:eastAsia="Source Sans Pro" w:hAnsi="Source Sans Pro"/>
                  <w:color w:val="1155cc"/>
                  <w:u w:val="single"/>
                  <w:shd w:fill="f3f3f3" w:val="clear"/>
                  <w:rtl w:val="0"/>
                </w:rPr>
                <w:t xml:space="preserve">ICI</w:t>
              </w:r>
            </w:hyperlink>
            <w:r w:rsidDel="00000000" w:rsidR="00000000" w:rsidRPr="00000000">
              <w:rPr>
                <w:rFonts w:ascii="Source Sans Pro" w:cs="Source Sans Pro" w:eastAsia="Source Sans Pro" w:hAnsi="Source Sans Pro"/>
                <w:shd w:fill="f3f3f3" w:val="clear"/>
                <w:rtl w:val="0"/>
              </w:rPr>
              <w:t xml:space="preserve">) </w:t>
            </w:r>
            <w:r w:rsidDel="00000000" w:rsidR="00000000" w:rsidRPr="00000000">
              <w:rPr>
                <w:rtl w:val="0"/>
              </w:rPr>
            </w:r>
          </w:p>
        </w:tc>
      </w:tr>
      <w:tr>
        <w:trPr>
          <w:cantSplit w:val="0"/>
          <w:trHeight w:val="435" w:hRule="atLeast"/>
          <w:tblHeader w:val="0"/>
        </w:trPr>
        <w:tc>
          <w:tcPr>
            <w:tcBorders>
              <w:top w:color="ffffff" w:space="0" w:sz="4" w:val="single"/>
              <w:left w:color="ffffff" w:space="0" w:sz="4" w:val="single"/>
              <w:bottom w:color="ffffff" w:space="0" w:sz="4" w:val="single"/>
              <w:right w:color="ffffff" w:space="0" w:sz="4" w:val="single"/>
            </w:tcBorders>
            <w:shd w:fill="ffffff" w:val="clear"/>
            <w:tcMar>
              <w:top w:w="0.0" w:type="dxa"/>
              <w:left w:w="0.0" w:type="dxa"/>
              <w:bottom w:w="0.0" w:type="dxa"/>
              <w:right w:w="0.0" w:type="dxa"/>
            </w:tcMar>
          </w:tcPr>
          <w:p w:rsidR="00000000" w:rsidDel="00000000" w:rsidP="00000000" w:rsidRDefault="00000000" w:rsidRPr="00000000" w14:paraId="0000001B">
            <w:pPr>
              <w:widowControl w:val="0"/>
              <w:spacing w:line="240" w:lineRule="auto"/>
              <w:ind w:left="100" w:right="687"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27 novembre 2025</w:t>
            </w:r>
          </w:p>
        </w:tc>
        <w:tc>
          <w:tcPr>
            <w:tcBorders>
              <w:top w:color="ffffff" w:space="0" w:sz="4" w:val="single"/>
              <w:left w:color="ffffff" w:space="0" w:sz="4" w:val="single"/>
              <w:bottom w:color="ffffff" w:space="0" w:sz="4" w:val="single"/>
              <w:right w:color="ffffff" w:space="0" w:sz="4" w:val="single"/>
            </w:tcBorders>
            <w:shd w:fill="ffffff" w:val="clear"/>
            <w:tcMar>
              <w:top w:w="0.0" w:type="dxa"/>
              <w:left w:w="0.0" w:type="dxa"/>
              <w:bottom w:w="0.0" w:type="dxa"/>
              <w:right w:w="0.0" w:type="dxa"/>
            </w:tcMar>
          </w:tcPr>
          <w:p w:rsidR="00000000" w:rsidDel="00000000" w:rsidP="00000000" w:rsidRDefault="00000000" w:rsidRPr="00000000" w14:paraId="0000001C">
            <w:pPr>
              <w:spacing w:line="240" w:lineRule="auto"/>
              <w:ind w:right="687"/>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3e Rencontres de l'éducation à la citoyenneté mondiale en Occitanie</w:t>
            </w:r>
          </w:p>
        </w:tc>
      </w:tr>
      <w:tr>
        <w:trPr>
          <w:cantSplit w:val="0"/>
          <w:trHeight w:val="435" w:hRule="atLeast"/>
          <w:tblHeader w:val="0"/>
        </w:trPr>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tcPr>
          <w:p w:rsidR="00000000" w:rsidDel="00000000" w:rsidP="00000000" w:rsidRDefault="00000000" w:rsidRPr="00000000" w14:paraId="0000001D">
            <w:pPr>
              <w:widowControl w:val="0"/>
              <w:spacing w:line="240" w:lineRule="auto"/>
              <w:ind w:left="100" w:right="687" w:firstLine="0"/>
              <w:rPr>
                <w:rFonts w:ascii="Source Sans Pro" w:cs="Source Sans Pro" w:eastAsia="Source Sans Pro" w:hAnsi="Source Sans Pro"/>
                <w:shd w:fill="f3f3f3" w:val="clear"/>
              </w:rPr>
            </w:pPr>
            <w:r w:rsidDel="00000000" w:rsidR="00000000" w:rsidRPr="00000000">
              <w:rPr>
                <w:rFonts w:ascii="Source Sans Pro" w:cs="Source Sans Pro" w:eastAsia="Source Sans Pro" w:hAnsi="Source Sans Pro"/>
                <w:shd w:fill="f3f3f3" w:val="clear"/>
                <w:rtl w:val="0"/>
              </w:rPr>
              <w:t xml:space="preserve">du 15 octobre au 15 décembre 2025</w:t>
            </w:r>
          </w:p>
        </w:tc>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vAlign w:val="center"/>
          </w:tcPr>
          <w:p w:rsidR="00000000" w:rsidDel="00000000" w:rsidP="00000000" w:rsidRDefault="00000000" w:rsidRPr="00000000" w14:paraId="0000001E">
            <w:pPr>
              <w:spacing w:line="240" w:lineRule="auto"/>
              <w:ind w:right="687"/>
              <w:rPr>
                <w:rFonts w:ascii="Source Sans Pro" w:cs="Source Sans Pro" w:eastAsia="Source Sans Pro" w:hAnsi="Source Sans Pro"/>
                <w:shd w:fill="f3f3f3" w:val="clear"/>
              </w:rPr>
            </w:pPr>
            <w:r w:rsidDel="00000000" w:rsidR="00000000" w:rsidRPr="00000000">
              <w:rPr>
                <w:rFonts w:ascii="Source Sans Pro" w:cs="Source Sans Pro" w:eastAsia="Source Sans Pro" w:hAnsi="Source Sans Pro"/>
                <w:shd w:fill="f3f3f3" w:val="clear"/>
                <w:rtl w:val="0"/>
              </w:rPr>
              <w:t xml:space="preserve">Phase d’éligibilité et d’instruction des dossiers</w:t>
            </w:r>
          </w:p>
        </w:tc>
      </w:tr>
      <w:tr>
        <w:trPr>
          <w:cantSplit w:val="0"/>
          <w:trHeight w:val="480" w:hRule="atLeast"/>
          <w:tblHeader w:val="0"/>
        </w:trPr>
        <w:tc>
          <w:tcPr>
            <w:tcBorders>
              <w:top w:color="ffffff" w:space="0" w:sz="4" w:val="single"/>
              <w:left w:color="ffffff" w:space="0" w:sz="4" w:val="single"/>
              <w:bottom w:color="ffffff" w:space="0" w:sz="4" w:val="single"/>
              <w:right w:color="ffffff" w:space="0" w:sz="4" w:val="single"/>
            </w:tcBorders>
            <w:shd w:fill="ffffff" w:val="clear"/>
            <w:tcMar>
              <w:top w:w="0.0" w:type="dxa"/>
              <w:left w:w="0.0" w:type="dxa"/>
              <w:bottom w:w="0.0" w:type="dxa"/>
              <w:right w:w="0.0" w:type="dxa"/>
            </w:tcMar>
          </w:tcPr>
          <w:p w:rsidR="00000000" w:rsidDel="00000000" w:rsidP="00000000" w:rsidRDefault="00000000" w:rsidRPr="00000000" w14:paraId="0000001F">
            <w:pPr>
              <w:widowControl w:val="0"/>
              <w:spacing w:line="240" w:lineRule="auto"/>
              <w:ind w:left="100" w:right="687"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à partir de janvier 2026</w:t>
            </w:r>
          </w:p>
        </w:tc>
        <w:tc>
          <w:tcPr>
            <w:tcBorders>
              <w:top w:color="ffffff" w:space="0" w:sz="4" w:val="single"/>
              <w:left w:color="ffffff" w:space="0" w:sz="4" w:val="single"/>
              <w:bottom w:color="ffffff" w:space="0" w:sz="4" w:val="single"/>
              <w:right w:color="ffffff"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20">
            <w:pPr>
              <w:spacing w:line="240" w:lineRule="auto"/>
              <w:ind w:right="687"/>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Décision d’attribution et conventionnement </w:t>
            </w:r>
          </w:p>
        </w:tc>
      </w:tr>
      <w:tr>
        <w:trPr>
          <w:cantSplit w:val="0"/>
          <w:trHeight w:val="566" w:hRule="atLeast"/>
          <w:tblHeader w:val="0"/>
        </w:trPr>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tcPr>
          <w:p w:rsidR="00000000" w:rsidDel="00000000" w:rsidP="00000000" w:rsidRDefault="00000000" w:rsidRPr="00000000" w14:paraId="00000021">
            <w:pPr>
              <w:widowControl w:val="0"/>
              <w:spacing w:line="240" w:lineRule="auto"/>
              <w:ind w:left="100" w:right="687" w:firstLine="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janvier à fin juin 2026</w:t>
            </w:r>
          </w:p>
        </w:tc>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vAlign w:val="center"/>
          </w:tcPr>
          <w:p w:rsidR="00000000" w:rsidDel="00000000" w:rsidP="00000000" w:rsidRDefault="00000000" w:rsidRPr="00000000" w14:paraId="00000022">
            <w:pPr>
              <w:spacing w:line="240" w:lineRule="auto"/>
              <w:ind w:right="687"/>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Période de mise en œuvre des projets </w:t>
            </w:r>
          </w:p>
        </w:tc>
      </w:tr>
      <w:tr>
        <w:trPr>
          <w:cantSplit w:val="0"/>
          <w:trHeight w:val="540" w:hRule="atLeast"/>
          <w:tblHeader w:val="0"/>
        </w:trPr>
        <w:tc>
          <w:tcPr>
            <w:tcBorders>
              <w:top w:color="ffffff" w:space="0" w:sz="4" w:val="single"/>
              <w:left w:color="ffffff" w:space="0" w:sz="4" w:val="single"/>
              <w:bottom w:color="ffffff" w:space="0" w:sz="4" w:val="single"/>
              <w:right w:color="ffffff" w:space="0" w:sz="4" w:val="single"/>
            </w:tcBorders>
            <w:tcMar>
              <w:top w:w="0.0" w:type="dxa"/>
              <w:left w:w="0.0" w:type="dxa"/>
              <w:bottom w:w="0.0" w:type="dxa"/>
              <w:right w:w="0.0" w:type="dxa"/>
            </w:tcMar>
          </w:tcPr>
          <w:p w:rsidR="00000000" w:rsidDel="00000000" w:rsidP="00000000" w:rsidRDefault="00000000" w:rsidRPr="00000000" w14:paraId="00000023">
            <w:pPr>
              <w:widowControl w:val="0"/>
              <w:spacing w:line="240" w:lineRule="auto"/>
              <w:ind w:left="100" w:right="687" w:firstLine="0"/>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avril 2026</w:t>
            </w:r>
          </w:p>
        </w:tc>
        <w:tc>
          <w:tcPr>
            <w:tcBorders>
              <w:top w:color="ffffff" w:space="0" w:sz="4" w:val="single"/>
              <w:left w:color="ffffff" w:space="0" w:sz="4" w:val="single"/>
              <w:bottom w:color="ffffff" w:space="0" w:sz="4" w:val="single"/>
              <w:right w:color="ffffff" w:space="0" w:sz="4" w:val="single"/>
            </w:tcBorders>
            <w:tcMar>
              <w:top w:w="0.0" w:type="dxa"/>
              <w:left w:w="0.0" w:type="dxa"/>
              <w:bottom w:w="0.0" w:type="dxa"/>
              <w:right w:w="0.0" w:type="dxa"/>
            </w:tcMar>
            <w:vAlign w:val="center"/>
          </w:tcPr>
          <w:p w:rsidR="00000000" w:rsidDel="00000000" w:rsidP="00000000" w:rsidRDefault="00000000" w:rsidRPr="00000000" w14:paraId="00000024">
            <w:pPr>
              <w:spacing w:line="240" w:lineRule="auto"/>
              <w:ind w:right="687"/>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Atelier d’échanges à mi-parcours et préparation au bilan</w:t>
            </w:r>
          </w:p>
        </w:tc>
      </w:tr>
      <w:tr>
        <w:trPr>
          <w:cantSplit w:val="0"/>
          <w:trHeight w:val="566" w:hRule="atLeast"/>
          <w:tblHeader w:val="0"/>
        </w:trPr>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tcPr>
          <w:p w:rsidR="00000000" w:rsidDel="00000000" w:rsidP="00000000" w:rsidRDefault="00000000" w:rsidRPr="00000000" w14:paraId="00000025">
            <w:pPr>
              <w:widowControl w:val="0"/>
              <w:spacing w:line="240" w:lineRule="auto"/>
              <w:ind w:left="100" w:right="687" w:firstLine="0"/>
              <w:rPr>
                <w:rFonts w:ascii="Source Sans Pro" w:cs="Source Sans Pro" w:eastAsia="Source Sans Pro" w:hAnsi="Source Sans Pro"/>
                <w:shd w:fill="f3f3f3" w:val="clear"/>
              </w:rPr>
            </w:pPr>
            <w:r w:rsidDel="00000000" w:rsidR="00000000" w:rsidRPr="00000000">
              <w:rPr>
                <w:rFonts w:ascii="Source Sans Pro" w:cs="Source Sans Pro" w:eastAsia="Source Sans Pro" w:hAnsi="Source Sans Pro"/>
                <w:shd w:fill="f3f3f3" w:val="clear"/>
                <w:rtl w:val="0"/>
              </w:rPr>
              <w:t xml:space="preserve">05 juillet 2026 </w:t>
            </w:r>
          </w:p>
        </w:tc>
        <w:tc>
          <w:tcPr>
            <w:tcBorders>
              <w:top w:color="ffffff" w:space="0" w:sz="4" w:val="single"/>
              <w:left w:color="ffffff" w:space="0" w:sz="4" w:val="single"/>
              <w:bottom w:color="ffffff" w:space="0" w:sz="4" w:val="single"/>
              <w:right w:color="ffffff" w:space="0" w:sz="4" w:val="single"/>
            </w:tcBorders>
            <w:shd w:fill="f3f3f3" w:val="clear"/>
            <w:tcMar>
              <w:top w:w="0.0" w:type="dxa"/>
              <w:left w:w="0.0" w:type="dxa"/>
              <w:bottom w:w="0.0" w:type="dxa"/>
              <w:right w:w="0.0" w:type="dxa"/>
            </w:tcMar>
            <w:vAlign w:val="center"/>
          </w:tcPr>
          <w:p w:rsidR="00000000" w:rsidDel="00000000" w:rsidP="00000000" w:rsidRDefault="00000000" w:rsidRPr="00000000" w14:paraId="00000026">
            <w:pPr>
              <w:spacing w:line="240" w:lineRule="auto"/>
              <w:ind w:right="687"/>
              <w:rPr>
                <w:rFonts w:ascii="Source Sans Pro" w:cs="Source Sans Pro" w:eastAsia="Source Sans Pro" w:hAnsi="Source Sans Pro"/>
                <w:shd w:fill="f3f3f3" w:val="clear"/>
              </w:rPr>
            </w:pPr>
            <w:r w:rsidDel="00000000" w:rsidR="00000000" w:rsidRPr="00000000">
              <w:rPr>
                <w:rFonts w:ascii="Source Sans Pro" w:cs="Source Sans Pro" w:eastAsia="Source Sans Pro" w:hAnsi="Source Sans Pro"/>
                <w:shd w:fill="f3f3f3" w:val="clear"/>
                <w:rtl w:val="0"/>
              </w:rPr>
              <w:t xml:space="preserve">Date limite de retour des bilans </w:t>
            </w:r>
          </w:p>
        </w:tc>
      </w:tr>
    </w:tbl>
    <w:p w:rsidR="00000000" w:rsidDel="00000000" w:rsidP="00000000" w:rsidRDefault="00000000" w:rsidRPr="00000000" w14:paraId="00000027">
      <w:pPr>
        <w:widowControl w:val="0"/>
        <w:spacing w:before="20" w:line="313" w:lineRule="auto"/>
        <w:ind w:left="26" w:right="2028" w:hanging="2.0000000000000018"/>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8">
      <w:pPr>
        <w:spacing w:after="40" w:lineRule="auto"/>
        <w:rPr>
          <w:rFonts w:ascii="Source Sans Pro" w:cs="Source Sans Pro" w:eastAsia="Source Sans Pro" w:hAnsi="Source Sans Pro"/>
          <w:b w:val="1"/>
          <w:color w:val="008f9f"/>
          <w:sz w:val="28"/>
          <w:szCs w:val="28"/>
        </w:rPr>
      </w:pPr>
      <w:r w:rsidDel="00000000" w:rsidR="00000000" w:rsidRPr="00000000">
        <w:rPr>
          <w:rtl w:val="0"/>
        </w:rPr>
      </w:r>
    </w:p>
    <w:p w:rsidR="00000000" w:rsidDel="00000000" w:rsidP="00000000" w:rsidRDefault="00000000" w:rsidRPr="00000000" w14:paraId="00000029">
      <w:pPr>
        <w:rPr>
          <w:rFonts w:ascii="Source Sans Pro" w:cs="Source Sans Pro" w:eastAsia="Source Sans Pro" w:hAnsi="Source Sans Pro"/>
          <w:b w:val="1"/>
          <w:color w:val="008f9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after="40" w:lineRule="auto"/>
        <w:jc w:val="center"/>
        <w:rPr>
          <w:rFonts w:ascii="Source Sans Pro" w:cs="Source Sans Pro" w:eastAsia="Source Sans Pro" w:hAnsi="Source Sans Pro"/>
          <w:b w:val="1"/>
          <w:color w:val="31849b"/>
          <w:sz w:val="28"/>
          <w:szCs w:val="28"/>
        </w:rPr>
      </w:pPr>
      <w:r w:rsidDel="00000000" w:rsidR="00000000" w:rsidRPr="00000000">
        <w:rPr>
          <w:rFonts w:ascii="Source Sans Pro" w:cs="Source Sans Pro" w:eastAsia="Source Sans Pro" w:hAnsi="Source Sans Pro"/>
          <w:b w:val="1"/>
          <w:color w:val="008f9f"/>
          <w:sz w:val="28"/>
          <w:szCs w:val="28"/>
          <w:rtl w:val="0"/>
        </w:rPr>
        <w:t xml:space="preserve">Convention de partenariat</w:t>
      </w:r>
      <w:r w:rsidDel="00000000" w:rsidR="00000000" w:rsidRPr="00000000">
        <w:rPr>
          <w:rtl w:val="0"/>
        </w:rPr>
      </w:r>
    </w:p>
    <w:p w:rsidR="00000000" w:rsidDel="00000000" w:rsidP="00000000" w:rsidRDefault="00000000" w:rsidRPr="00000000" w14:paraId="0000002B">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C">
      <w:pPr>
        <w:spacing w:after="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ANNÉE SCOLAIRE : 2025-2026</w:t>
      </w:r>
    </w:p>
    <w:p w:rsidR="00000000" w:rsidDel="00000000" w:rsidP="00000000" w:rsidRDefault="00000000" w:rsidRPr="00000000" w14:paraId="0000002D">
      <w:pPr>
        <w:spacing w:after="4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2E">
      <w:pPr>
        <w:spacing w:after="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ENTRE :</w:t>
      </w:r>
    </w:p>
    <w:p w:rsidR="00000000" w:rsidDel="00000000" w:rsidP="00000000" w:rsidRDefault="00000000" w:rsidRPr="00000000" w14:paraId="0000002F">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0">
      <w:pPr>
        <w:spacing w:after="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Association porteuse du projet</w:t>
      </w:r>
    </w:p>
    <w:p w:rsidR="00000000" w:rsidDel="00000000" w:rsidP="00000000" w:rsidRDefault="00000000" w:rsidRPr="00000000" w14:paraId="00000031">
      <w:pPr>
        <w:spacing w:after="40" w:lineRule="auto"/>
        <w:rPr>
          <w:rFonts w:ascii="Source Sans Pro" w:cs="Source Sans Pro" w:eastAsia="Source Sans Pro" w:hAnsi="Source Sans Pro"/>
        </w:rPr>
      </w:pPr>
      <w:r w:rsidDel="00000000" w:rsidR="00000000" w:rsidRPr="00000000">
        <w:rPr>
          <w:rtl w:val="0"/>
        </w:rPr>
      </w:r>
    </w:p>
    <w:tbl>
      <w:tblPr>
        <w:tblStyle w:val="Table2"/>
        <w:tblW w:w="905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114"/>
        <w:gridCol w:w="5942"/>
        <w:tblGridChange w:id="0">
          <w:tblGrid>
            <w:gridCol w:w="3114"/>
            <w:gridCol w:w="5942"/>
          </w:tblGrid>
        </w:tblGridChange>
      </w:tblGrid>
      <w:tr>
        <w:trPr>
          <w:cantSplit w:val="0"/>
          <w:tblHeader w:val="0"/>
        </w:trPr>
        <w:tc>
          <w:tcPr/>
          <w:p w:rsidR="00000000" w:rsidDel="00000000" w:rsidP="00000000" w:rsidRDefault="00000000" w:rsidRPr="00000000" w14:paraId="00000032">
            <w:pPr>
              <w:spacing w:after="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Nom, sigle</w:t>
            </w:r>
          </w:p>
        </w:tc>
        <w:tc>
          <w:tcPr/>
          <w:p w:rsidR="00000000" w:rsidDel="00000000" w:rsidP="00000000" w:rsidRDefault="00000000" w:rsidRPr="00000000" w14:paraId="00000033">
            <w:pPr>
              <w:spacing w:after="40" w:lineRule="auto"/>
              <w:rPr>
                <w:rFonts w:ascii="Source Sans Pro" w:cs="Source Sans Pro" w:eastAsia="Source Sans Pro" w:hAnsi="Source Sans Pro"/>
              </w:rPr>
            </w:pPr>
            <w:r w:rsidDel="00000000" w:rsidR="00000000" w:rsidRPr="00000000">
              <w:rPr>
                <w:rtl w:val="0"/>
              </w:rPr>
            </w:r>
          </w:p>
        </w:tc>
      </w:tr>
      <w:tr>
        <w:trPr>
          <w:cantSplit w:val="0"/>
          <w:tblHeader w:val="0"/>
        </w:trPr>
        <w:tc>
          <w:tcPr/>
          <w:p w:rsidR="00000000" w:rsidDel="00000000" w:rsidP="00000000" w:rsidRDefault="00000000" w:rsidRPr="00000000" w14:paraId="00000034">
            <w:pPr>
              <w:spacing w:after="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Adresse</w:t>
            </w:r>
          </w:p>
        </w:tc>
        <w:tc>
          <w:tcPr/>
          <w:p w:rsidR="00000000" w:rsidDel="00000000" w:rsidP="00000000" w:rsidRDefault="00000000" w:rsidRPr="00000000" w14:paraId="00000035">
            <w:pPr>
              <w:spacing w:after="40" w:lineRule="auto"/>
              <w:rPr>
                <w:rFonts w:ascii="Source Sans Pro" w:cs="Source Sans Pro" w:eastAsia="Source Sans Pro" w:hAnsi="Source Sans Pro"/>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after="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Représentant légal</w:t>
            </w:r>
          </w:p>
        </w:tc>
        <w:tc>
          <w:tcPr/>
          <w:p w:rsidR="00000000" w:rsidDel="00000000" w:rsidP="00000000" w:rsidRDefault="00000000" w:rsidRPr="00000000" w14:paraId="00000037">
            <w:pPr>
              <w:spacing w:after="40" w:lineRule="auto"/>
              <w:rPr>
                <w:rFonts w:ascii="Source Sans Pro" w:cs="Source Sans Pro" w:eastAsia="Source Sans Pro" w:hAnsi="Source Sans Pro"/>
              </w:rPr>
            </w:pPr>
            <w:r w:rsidDel="00000000" w:rsidR="00000000" w:rsidRPr="00000000">
              <w:rPr>
                <w:rtl w:val="0"/>
              </w:rPr>
            </w:r>
          </w:p>
        </w:tc>
      </w:tr>
    </w:tbl>
    <w:p w:rsidR="00000000" w:rsidDel="00000000" w:rsidP="00000000" w:rsidRDefault="00000000" w:rsidRPr="00000000" w14:paraId="00000038">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9">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A">
      <w:pPr>
        <w:spacing w:after="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ET :</w:t>
      </w:r>
    </w:p>
    <w:p w:rsidR="00000000" w:rsidDel="00000000" w:rsidP="00000000" w:rsidRDefault="00000000" w:rsidRPr="00000000" w14:paraId="0000003B">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C">
      <w:pPr>
        <w:spacing w:after="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Établissement scolaire partenaire</w:t>
      </w:r>
    </w:p>
    <w:p w:rsidR="00000000" w:rsidDel="00000000" w:rsidP="00000000" w:rsidRDefault="00000000" w:rsidRPr="00000000" w14:paraId="0000003D">
      <w:pPr>
        <w:spacing w:after="40" w:lineRule="auto"/>
        <w:rPr>
          <w:rFonts w:ascii="Source Sans Pro" w:cs="Source Sans Pro" w:eastAsia="Source Sans Pro" w:hAnsi="Source Sans Pro"/>
        </w:rPr>
      </w:pPr>
      <w:r w:rsidDel="00000000" w:rsidR="00000000" w:rsidRPr="00000000">
        <w:rPr>
          <w:rtl w:val="0"/>
        </w:rPr>
      </w:r>
    </w:p>
    <w:tbl>
      <w:tblPr>
        <w:tblStyle w:val="Table3"/>
        <w:tblW w:w="905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114"/>
        <w:gridCol w:w="5942"/>
        <w:tblGridChange w:id="0">
          <w:tblGrid>
            <w:gridCol w:w="3114"/>
            <w:gridCol w:w="5942"/>
          </w:tblGrid>
        </w:tblGridChange>
      </w:tblGrid>
      <w:tr>
        <w:trPr>
          <w:cantSplit w:val="0"/>
          <w:tblHeader w:val="0"/>
        </w:trPr>
        <w:tc>
          <w:tcPr/>
          <w:p w:rsidR="00000000" w:rsidDel="00000000" w:rsidP="00000000" w:rsidRDefault="00000000" w:rsidRPr="00000000" w14:paraId="0000003E">
            <w:pPr>
              <w:spacing w:after="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Nom, sigle</w:t>
            </w:r>
          </w:p>
        </w:tc>
        <w:tc>
          <w:tcPr/>
          <w:p w:rsidR="00000000" w:rsidDel="00000000" w:rsidP="00000000" w:rsidRDefault="00000000" w:rsidRPr="00000000" w14:paraId="0000003F">
            <w:pPr>
              <w:spacing w:after="40" w:lineRule="auto"/>
              <w:rPr>
                <w:rFonts w:ascii="Source Sans Pro" w:cs="Source Sans Pro" w:eastAsia="Source Sans Pro" w:hAnsi="Source Sans Pro"/>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after="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Adresse</w:t>
            </w:r>
          </w:p>
        </w:tc>
        <w:tc>
          <w:tcPr/>
          <w:p w:rsidR="00000000" w:rsidDel="00000000" w:rsidP="00000000" w:rsidRDefault="00000000" w:rsidRPr="00000000" w14:paraId="00000041">
            <w:pPr>
              <w:spacing w:after="40" w:lineRule="auto"/>
              <w:rPr>
                <w:rFonts w:ascii="Source Sans Pro" w:cs="Source Sans Pro" w:eastAsia="Source Sans Pro" w:hAnsi="Source Sans Pro"/>
              </w:rPr>
            </w:pPr>
            <w:r w:rsidDel="00000000" w:rsidR="00000000" w:rsidRPr="00000000">
              <w:rPr>
                <w:rtl w:val="0"/>
              </w:rPr>
            </w:r>
          </w:p>
        </w:tc>
      </w:tr>
      <w:tr>
        <w:trPr>
          <w:cantSplit w:val="0"/>
          <w:tblHeader w:val="0"/>
        </w:trPr>
        <w:tc>
          <w:tcPr/>
          <w:p w:rsidR="00000000" w:rsidDel="00000000" w:rsidP="00000000" w:rsidRDefault="00000000" w:rsidRPr="00000000" w14:paraId="00000042">
            <w:pPr>
              <w:spacing w:after="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Représentant légal</w:t>
            </w:r>
          </w:p>
        </w:tc>
        <w:tc>
          <w:tcPr/>
          <w:p w:rsidR="00000000" w:rsidDel="00000000" w:rsidP="00000000" w:rsidRDefault="00000000" w:rsidRPr="00000000" w14:paraId="00000043">
            <w:pPr>
              <w:spacing w:after="40" w:lineRule="auto"/>
              <w:rPr>
                <w:rFonts w:ascii="Source Sans Pro" w:cs="Source Sans Pro" w:eastAsia="Source Sans Pro" w:hAnsi="Source Sans Pro"/>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after="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Référent(s) du projet au sein de l’établissement</w:t>
            </w:r>
          </w:p>
        </w:tc>
        <w:tc>
          <w:tcPr/>
          <w:p w:rsidR="00000000" w:rsidDel="00000000" w:rsidP="00000000" w:rsidRDefault="00000000" w:rsidRPr="00000000" w14:paraId="00000045">
            <w:pPr>
              <w:spacing w:after="40" w:lineRule="auto"/>
              <w:rPr>
                <w:rFonts w:ascii="Source Sans Pro" w:cs="Source Sans Pro" w:eastAsia="Source Sans Pro" w:hAnsi="Source Sans Pro"/>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after="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Classe(s) et nombre d’élèves</w:t>
            </w:r>
          </w:p>
        </w:tc>
        <w:tc>
          <w:tcPr/>
          <w:p w:rsidR="00000000" w:rsidDel="00000000" w:rsidP="00000000" w:rsidRDefault="00000000" w:rsidRPr="00000000" w14:paraId="00000047">
            <w:pPr>
              <w:spacing w:after="40" w:lineRule="auto"/>
              <w:rPr>
                <w:rFonts w:ascii="Source Sans Pro" w:cs="Source Sans Pro" w:eastAsia="Source Sans Pro" w:hAnsi="Source Sans Pro"/>
              </w:rPr>
            </w:pPr>
            <w:r w:rsidDel="00000000" w:rsidR="00000000" w:rsidRPr="00000000">
              <w:rPr>
                <w:rtl w:val="0"/>
              </w:rPr>
            </w:r>
          </w:p>
        </w:tc>
      </w:tr>
    </w:tbl>
    <w:p w:rsidR="00000000" w:rsidDel="00000000" w:rsidP="00000000" w:rsidRDefault="00000000" w:rsidRPr="00000000" w14:paraId="00000048">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9">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A">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B">
      <w:pPr>
        <w:spacing w:after="4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4C">
      <w:pPr>
        <w:rPr>
          <w:rFonts w:ascii="Source Sans Pro" w:cs="Source Sans Pro" w:eastAsia="Source Sans Pro" w:hAnsi="Source Sans Pro"/>
          <w:b w:val="1"/>
        </w:rPr>
      </w:pPr>
      <w:r w:rsidDel="00000000" w:rsidR="00000000" w:rsidRPr="00000000">
        <w:br w:type="page"/>
      </w:r>
      <w:r w:rsidDel="00000000" w:rsidR="00000000" w:rsidRPr="00000000">
        <w:rPr>
          <w:rtl w:val="0"/>
        </w:rPr>
      </w:r>
    </w:p>
    <w:p w:rsidR="00000000" w:rsidDel="00000000" w:rsidP="00000000" w:rsidRDefault="00000000" w:rsidRPr="00000000" w14:paraId="0000004D">
      <w:pPr>
        <w:spacing w:after="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LES PARTIES ONT CONVENUES DE CE QUI SUIT :</w:t>
      </w:r>
    </w:p>
    <w:p w:rsidR="00000000" w:rsidDel="00000000" w:rsidP="00000000" w:rsidRDefault="00000000" w:rsidRPr="00000000" w14:paraId="0000004E">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F">
      <w:pPr>
        <w:spacing w:after="40" w:lineRule="auto"/>
        <w:rPr>
          <w:rFonts w:ascii="Source Sans Pro" w:cs="Source Sans Pro" w:eastAsia="Source Sans Pro" w:hAnsi="Source Sans Pro"/>
          <w:sz w:val="24"/>
          <w:szCs w:val="24"/>
          <w:u w:val="single"/>
        </w:rPr>
      </w:pPr>
      <w:r w:rsidDel="00000000" w:rsidR="00000000" w:rsidRPr="00000000">
        <w:rPr>
          <w:rFonts w:ascii="Source Sans Pro" w:cs="Source Sans Pro" w:eastAsia="Source Sans Pro" w:hAnsi="Source Sans Pro"/>
          <w:sz w:val="24"/>
          <w:szCs w:val="24"/>
          <w:u w:val="single"/>
          <w:rtl w:val="0"/>
        </w:rPr>
        <w:t xml:space="preserve">Article 1 - objet</w:t>
      </w:r>
    </w:p>
    <w:p w:rsidR="00000000" w:rsidDel="00000000" w:rsidP="00000000" w:rsidRDefault="00000000" w:rsidRPr="00000000" w14:paraId="00000050">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La présente convention est établie afin de fixer les conditions et modalités de mise en œuvre du projet Tandems Solidaires pour l’année scolaire 2025-2026. Les parties s’engagent à respecter les engagements définis dans le cadre du projet (le dossier de candidature déposé auprès d’Occitanie Coopération fait référence). </w:t>
      </w:r>
    </w:p>
    <w:p w:rsidR="00000000" w:rsidDel="00000000" w:rsidP="00000000" w:rsidRDefault="00000000" w:rsidRPr="00000000" w14:paraId="00000051">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Titre du projet Tandems Solidaires concerné : …………………...</w:t>
      </w:r>
    </w:p>
    <w:p w:rsidR="00000000" w:rsidDel="00000000" w:rsidP="00000000" w:rsidRDefault="00000000" w:rsidRPr="00000000" w14:paraId="00000052">
      <w:pPr>
        <w:spacing w:after="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3">
      <w:pPr>
        <w:spacing w:after="40" w:lineRule="auto"/>
        <w:jc w:val="both"/>
        <w:rPr>
          <w:rFonts w:ascii="Source Sans Pro" w:cs="Source Sans Pro" w:eastAsia="Source Sans Pro" w:hAnsi="Source Sans Pro"/>
          <w:sz w:val="24"/>
          <w:szCs w:val="24"/>
          <w:u w:val="single"/>
        </w:rPr>
      </w:pPr>
      <w:r w:rsidDel="00000000" w:rsidR="00000000" w:rsidRPr="00000000">
        <w:rPr>
          <w:rFonts w:ascii="Source Sans Pro" w:cs="Source Sans Pro" w:eastAsia="Source Sans Pro" w:hAnsi="Source Sans Pro"/>
          <w:sz w:val="24"/>
          <w:szCs w:val="24"/>
          <w:u w:val="single"/>
          <w:rtl w:val="0"/>
        </w:rPr>
        <w:t xml:space="preserve">Article 2 - engagement de chaque partie</w:t>
      </w:r>
    </w:p>
    <w:p w:rsidR="00000000" w:rsidDel="00000000" w:rsidP="00000000" w:rsidRDefault="00000000" w:rsidRPr="00000000" w14:paraId="00000054">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L'établissement scolaire met en place les moyens humains et matériels nécessaires à l’accueil des intervenants de l’association en son sein pour le bon déroulement du projet.</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 chef d’établissement facilitera la participation du ou des enseignant·e·s impliqué·e·s (et/ou des élèves) pour les temps de rencontre ou de formation organisés dans le cadre de l’Éducation à la citoyenneté mondiale en Occitanie. </w:t>
      </w:r>
    </w:p>
    <w:p w:rsidR="00000000" w:rsidDel="00000000" w:rsidP="00000000" w:rsidRDefault="00000000" w:rsidRPr="00000000" w14:paraId="00000056">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 cas échéant, l’établissement scolaire mettra à disposition de l’association dans le cadre de ses interventions le matériel et/ou mobilier suivant : ………….</w:t>
      </w:r>
    </w:p>
    <w:p w:rsidR="00000000" w:rsidDel="00000000" w:rsidP="00000000" w:rsidRDefault="00000000" w:rsidRPr="00000000" w14:paraId="00000057">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Les élèves présents dans l’établissement sont à tout moment sous la responsabilité de l’établissement scolaire.</w:t>
      </w:r>
    </w:p>
    <w:p w:rsidR="00000000" w:rsidDel="00000000" w:rsidP="00000000" w:rsidRDefault="00000000" w:rsidRPr="00000000" w14:paraId="00000058">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L’association s’engage à respecter le règlement intérieur en vigueur au sein de l’établissement scolaire.</w:t>
      </w:r>
    </w:p>
    <w:p w:rsidR="00000000" w:rsidDel="00000000" w:rsidP="00000000" w:rsidRDefault="00000000" w:rsidRPr="00000000" w14:paraId="00000059">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L’association et l’équipe enseignante s'engagent à mener le projet à son terme.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En fin de projet, le chef d’établissement devra remettre à l’association une attestation signée et tamponnée mentionnant la nature et le nombre d’interventions réalisées (thèmes, participants, dates, lieux, etc.)</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Les parties attestent avoir pris connaissance du règlement de l’appel à projet et du dossier de candidature déposé. </w:t>
      </w:r>
    </w:p>
    <w:p w:rsidR="00000000" w:rsidDel="00000000" w:rsidP="00000000" w:rsidRDefault="00000000" w:rsidRPr="00000000" w14:paraId="0000005C">
      <w:pPr>
        <w:spacing w:after="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D">
      <w:pPr>
        <w:spacing w:after="40" w:lineRule="auto"/>
        <w:jc w:val="both"/>
        <w:rPr>
          <w:rFonts w:ascii="Source Sans Pro" w:cs="Source Sans Pro" w:eastAsia="Source Sans Pro" w:hAnsi="Source Sans Pro"/>
          <w:sz w:val="24"/>
          <w:szCs w:val="24"/>
          <w:u w:val="single"/>
        </w:rPr>
      </w:pPr>
      <w:r w:rsidDel="00000000" w:rsidR="00000000" w:rsidRPr="00000000">
        <w:rPr>
          <w:rFonts w:ascii="Source Sans Pro" w:cs="Source Sans Pro" w:eastAsia="Source Sans Pro" w:hAnsi="Source Sans Pro"/>
          <w:sz w:val="24"/>
          <w:szCs w:val="24"/>
          <w:u w:val="single"/>
          <w:rtl w:val="0"/>
        </w:rPr>
        <w:t xml:space="preserve">Article 3 - modalités financières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 soutien financier octroyé aux Tandems Solidaires par le fonds régional ECM varie de 500 € à 3000 € par projet.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 soutien financier représente au maximum 70% du budget total du projet. Un cofinancement de 30% est demandé au porteur de projet et peut être pour tout ou partie :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Un apport en financement d’une autre institution publique ou privée ;</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Un apport en fonds propre de l’association porteuse de projet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76" w:lineRule="auto"/>
        <w:ind w:left="567"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La valorisation de mise à disposition de personnel, de locaux, de matériel ou fournitures.</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4">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 cas échéant, l’établissement scolaire apportera une contribution financière au projet à hauteur de…… : (versement à l’association et date / prise en charge directe de frais liés projets, les préciser)</w:t>
      </w:r>
    </w:p>
    <w:p w:rsidR="00000000" w:rsidDel="00000000" w:rsidP="00000000" w:rsidRDefault="00000000" w:rsidRPr="00000000" w14:paraId="00000065">
      <w:pPr>
        <w:spacing w:after="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6">
      <w:pPr>
        <w:spacing w:after="40" w:lineRule="auto"/>
        <w:jc w:val="both"/>
        <w:rPr>
          <w:rFonts w:ascii="Source Sans Pro" w:cs="Source Sans Pro" w:eastAsia="Source Sans Pro" w:hAnsi="Source Sans Pro"/>
          <w:sz w:val="24"/>
          <w:szCs w:val="24"/>
          <w:u w:val="single"/>
        </w:rPr>
      </w:pPr>
      <w:r w:rsidDel="00000000" w:rsidR="00000000" w:rsidRPr="00000000">
        <w:rPr>
          <w:rFonts w:ascii="Source Sans Pro" w:cs="Source Sans Pro" w:eastAsia="Source Sans Pro" w:hAnsi="Source Sans Pro"/>
          <w:sz w:val="24"/>
          <w:szCs w:val="24"/>
          <w:u w:val="single"/>
          <w:rtl w:val="0"/>
        </w:rPr>
        <w:t xml:space="preserve">Article 4 - assurance</w:t>
      </w:r>
    </w:p>
    <w:p w:rsidR="00000000" w:rsidDel="00000000" w:rsidP="00000000" w:rsidRDefault="00000000" w:rsidRPr="00000000" w14:paraId="00000067">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L’association déclare qu’elle a souscrit un contrat d’assurance couvrant son matériel et la responsabilité civile de ses membres (contrat n° / organisme assureur).</w:t>
      </w:r>
    </w:p>
    <w:p w:rsidR="00000000" w:rsidDel="00000000" w:rsidP="00000000" w:rsidRDefault="00000000" w:rsidRPr="00000000" w14:paraId="00000068">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L’établissement scolaire déclare avoir souscrit un contrat d’assurance couvrant ses locaux, son matériel, et la responsabilité civile de ses élèves et de son personnel.</w:t>
      </w:r>
    </w:p>
    <w:p w:rsidR="00000000" w:rsidDel="00000000" w:rsidP="00000000" w:rsidRDefault="00000000" w:rsidRPr="00000000" w14:paraId="00000069">
      <w:pPr>
        <w:spacing w:after="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A">
      <w:pPr>
        <w:spacing w:after="40" w:lineRule="auto"/>
        <w:rPr>
          <w:rFonts w:ascii="Source Sans Pro" w:cs="Source Sans Pro" w:eastAsia="Source Sans Pro" w:hAnsi="Source Sans Pro"/>
          <w:sz w:val="24"/>
          <w:szCs w:val="24"/>
          <w:u w:val="single"/>
        </w:rPr>
      </w:pPr>
      <w:r w:rsidDel="00000000" w:rsidR="00000000" w:rsidRPr="00000000">
        <w:rPr>
          <w:rFonts w:ascii="Source Sans Pro" w:cs="Source Sans Pro" w:eastAsia="Source Sans Pro" w:hAnsi="Source Sans Pro"/>
          <w:sz w:val="24"/>
          <w:szCs w:val="24"/>
          <w:u w:val="single"/>
          <w:rtl w:val="0"/>
        </w:rPr>
        <w:t xml:space="preserve">Article 5 - calendrier du projet</w:t>
      </w:r>
    </w:p>
    <w:p w:rsidR="00000000" w:rsidDel="00000000" w:rsidP="00000000" w:rsidRDefault="00000000" w:rsidRPr="00000000" w14:paraId="0000006B">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 calendrier prévisionnel du projet est inscrit dans la partie projet pédagogique du dossier de candidature.  </w:t>
      </w:r>
    </w:p>
    <w:p w:rsidR="00000000" w:rsidDel="00000000" w:rsidP="00000000" w:rsidRDefault="00000000" w:rsidRPr="00000000" w14:paraId="0000006C">
      <w:pPr>
        <w:spacing w:after="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D">
      <w:pPr>
        <w:spacing w:after="40" w:lineRule="auto"/>
        <w:rPr>
          <w:rFonts w:ascii="Source Sans Pro" w:cs="Source Sans Pro" w:eastAsia="Source Sans Pro" w:hAnsi="Source Sans Pro"/>
          <w:sz w:val="24"/>
          <w:szCs w:val="24"/>
          <w:u w:val="single"/>
        </w:rPr>
      </w:pPr>
      <w:r w:rsidDel="00000000" w:rsidR="00000000" w:rsidRPr="00000000">
        <w:rPr>
          <w:rFonts w:ascii="Source Sans Pro" w:cs="Source Sans Pro" w:eastAsia="Source Sans Pro" w:hAnsi="Source Sans Pro"/>
          <w:sz w:val="24"/>
          <w:szCs w:val="24"/>
          <w:u w:val="single"/>
          <w:rtl w:val="0"/>
        </w:rPr>
        <w:t xml:space="preserve">Article 6 - durée de la convention</w:t>
      </w:r>
    </w:p>
    <w:p w:rsidR="00000000" w:rsidDel="00000000" w:rsidP="00000000" w:rsidRDefault="00000000" w:rsidRPr="00000000" w14:paraId="0000006E">
      <w:pPr>
        <w:spacing w:after="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La présente convention est conclue à compter de sa signature et court jusqu’à l’exécution complète et entière du projet décrit à l’article 1.</w:t>
      </w:r>
    </w:p>
    <w:p w:rsidR="00000000" w:rsidDel="00000000" w:rsidP="00000000" w:rsidRDefault="00000000" w:rsidRPr="00000000" w14:paraId="0000006F">
      <w:pPr>
        <w:spacing w:after="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70">
      <w:pPr>
        <w:spacing w:after="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Déclaration de partenariat établie le _______________ </w:t>
      </w:r>
    </w:p>
    <w:p w:rsidR="00000000" w:rsidDel="00000000" w:rsidP="00000000" w:rsidRDefault="00000000" w:rsidRPr="00000000" w14:paraId="00000071">
      <w:pPr>
        <w:spacing w:after="40" w:lineRule="auto"/>
        <w:rPr>
          <w:rFonts w:ascii="Source Sans Pro" w:cs="Source Sans Pro" w:eastAsia="Source Sans Pro" w:hAnsi="Source Sans Pro"/>
          <w:sz w:val="24"/>
          <w:szCs w:val="24"/>
        </w:rPr>
      </w:pPr>
      <w:r w:rsidDel="00000000" w:rsidR="00000000" w:rsidRPr="00000000">
        <w:rPr>
          <w:rtl w:val="0"/>
        </w:rPr>
      </w:r>
    </w:p>
    <w:tbl>
      <w:tblPr>
        <w:tblStyle w:val="Table4"/>
        <w:tblW w:w="905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28"/>
        <w:gridCol w:w="4528"/>
        <w:tblGridChange w:id="0">
          <w:tblGrid>
            <w:gridCol w:w="4528"/>
            <w:gridCol w:w="4528"/>
          </w:tblGrid>
        </w:tblGridChange>
      </w:tblGrid>
      <w:tr>
        <w:trPr>
          <w:cantSplit w:val="0"/>
          <w:tblHeader w:val="0"/>
        </w:trPr>
        <w:tc>
          <w:tcPr/>
          <w:p w:rsidR="00000000" w:rsidDel="00000000" w:rsidP="00000000" w:rsidRDefault="00000000" w:rsidRPr="00000000" w14:paraId="00000072">
            <w:pPr>
              <w:spacing w:after="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Le-la représentant-e de l’association porteuse du projet</w:t>
            </w:r>
            <w:r w:rsidDel="00000000" w:rsidR="00000000" w:rsidRPr="00000000">
              <w:rPr>
                <w:rtl w:val="0"/>
              </w:rPr>
            </w:r>
          </w:p>
        </w:tc>
        <w:tc>
          <w:tcPr/>
          <w:p w:rsidR="00000000" w:rsidDel="00000000" w:rsidP="00000000" w:rsidRDefault="00000000" w:rsidRPr="00000000" w14:paraId="00000073">
            <w:pPr>
              <w:spacing w:after="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Le-la représentant.e de l’établissement partenaire</w:t>
            </w:r>
            <w:r w:rsidDel="00000000" w:rsidR="00000000" w:rsidRPr="00000000">
              <w:rPr>
                <w:rtl w:val="0"/>
              </w:rPr>
            </w:r>
          </w:p>
        </w:tc>
      </w:tr>
      <w:tr>
        <w:trPr>
          <w:cantSplit w:val="0"/>
          <w:tblHeader w:val="0"/>
        </w:trPr>
        <w:tc>
          <w:tcPr/>
          <w:p w:rsidR="00000000" w:rsidDel="00000000" w:rsidP="00000000" w:rsidRDefault="00000000" w:rsidRPr="00000000" w14:paraId="00000074">
            <w:pPr>
              <w:spacing w:after="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(Signature, nom, prénom, cachet)</w:t>
            </w:r>
            <w:r w:rsidDel="00000000" w:rsidR="00000000" w:rsidRPr="00000000">
              <w:rPr>
                <w:rtl w:val="0"/>
              </w:rPr>
            </w:r>
          </w:p>
        </w:tc>
        <w:tc>
          <w:tcPr/>
          <w:p w:rsidR="00000000" w:rsidDel="00000000" w:rsidP="00000000" w:rsidRDefault="00000000" w:rsidRPr="00000000" w14:paraId="00000075">
            <w:pPr>
              <w:spacing w:after="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(Signature, nom, prénom, cachet)</w:t>
            </w:r>
          </w:p>
          <w:p w:rsidR="00000000" w:rsidDel="00000000" w:rsidP="00000000" w:rsidRDefault="00000000" w:rsidRPr="00000000" w14:paraId="00000076">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7">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8">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9">
            <w:pPr>
              <w:spacing w:after="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A">
            <w:pPr>
              <w:spacing w:after="40" w:lineRule="auto"/>
              <w:rPr>
                <w:rFonts w:ascii="Source Sans Pro" w:cs="Source Sans Pro" w:eastAsia="Source Sans Pro" w:hAnsi="Source Sans Pro"/>
              </w:rPr>
            </w:pPr>
            <w:r w:rsidDel="00000000" w:rsidR="00000000" w:rsidRPr="00000000">
              <w:rPr>
                <w:rtl w:val="0"/>
              </w:rPr>
            </w:r>
          </w:p>
        </w:tc>
      </w:tr>
    </w:tbl>
    <w:p w:rsidR="00000000" w:rsidDel="00000000" w:rsidP="00000000" w:rsidRDefault="00000000" w:rsidRPr="00000000" w14:paraId="0000007B">
      <w:pPr>
        <w:widowControl w:val="0"/>
        <w:jc w:val="both"/>
        <w:rPr>
          <w:rFonts w:ascii="Source Sans Pro" w:cs="Source Sans Pro" w:eastAsia="Source Sans Pro" w:hAnsi="Source Sans Pro"/>
          <w:color w:val="434343"/>
        </w:rPr>
      </w:pPr>
      <w:r w:rsidDel="00000000" w:rsidR="00000000" w:rsidRPr="00000000">
        <w:rPr>
          <w:rtl w:val="0"/>
        </w:rPr>
      </w:r>
    </w:p>
    <w:sectPr>
      <w:headerReference r:id="rId13" w:type="default"/>
      <w:footerReference r:id="rId14" w:type="default"/>
      <w:pgSz w:h="16840" w:w="11900" w:orient="portrait"/>
      <w:pgMar w:bottom="1417" w:top="1417" w:left="1417" w:right="1417" w:header="566.929133858267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ind w:left="-567" w:firstLine="0"/>
      <w:jc w:val="center"/>
      <w:rPr>
        <w:rFonts w:ascii="Source Sans Pro" w:cs="Source Sans Pro" w:eastAsia="Source Sans Pro" w:hAnsi="Source Sans Pro"/>
        <w:b w:val="1"/>
        <w:color w:val="008f9b"/>
        <w:sz w:val="20"/>
        <w:szCs w:val="20"/>
      </w:rPr>
    </w:pPr>
    <w:r w:rsidDel="00000000" w:rsidR="00000000" w:rsidRPr="00000000">
      <w:rPr>
        <w:rFonts w:ascii="Source Sans Pro" w:cs="Source Sans Pro" w:eastAsia="Source Sans Pro" w:hAnsi="Source Sans Pro"/>
        <w:b w:val="1"/>
        <w:color w:val="008f9b"/>
        <w:sz w:val="20"/>
        <w:szCs w:val="20"/>
      </w:rPr>
      <w:drawing>
        <wp:inline distB="114300" distT="114300" distL="114300" distR="114300">
          <wp:extent cx="5124450" cy="641612"/>
          <wp:effectExtent b="0" l="0" r="0" t="0"/>
          <wp:docPr id="1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124450" cy="641612"/>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ind w:left="-567" w:firstLine="0"/>
      <w:jc w:val="center"/>
      <w:rPr>
        <w:rFonts w:ascii="Source Sans Pro" w:cs="Source Sans Pro" w:eastAsia="Source Sans Pro" w:hAnsi="Source Sans Pro"/>
        <w:color w:val="008f9b"/>
        <w:sz w:val="18"/>
        <w:szCs w:val="18"/>
      </w:rPr>
    </w:pPr>
    <w:r w:rsidDel="00000000" w:rsidR="00000000" w:rsidRPr="00000000">
      <w:rPr>
        <w:rFonts w:ascii="Source Sans Pro" w:cs="Source Sans Pro" w:eastAsia="Source Sans Pro" w:hAnsi="Source Sans Pro"/>
        <w:b w:val="1"/>
        <w:color w:val="008f9b"/>
        <w:sz w:val="18"/>
        <w:szCs w:val="18"/>
        <w:rtl w:val="0"/>
      </w:rPr>
      <w:t xml:space="preserve">Occitanie Coopération -</w:t>
    </w:r>
    <w:r w:rsidDel="00000000" w:rsidR="00000000" w:rsidRPr="00000000">
      <w:rPr>
        <w:rFonts w:ascii="Source Sans Pro" w:cs="Source Sans Pro" w:eastAsia="Source Sans Pro" w:hAnsi="Source Sans Pro"/>
        <w:color w:val="008f9b"/>
        <w:sz w:val="18"/>
        <w:szCs w:val="18"/>
        <w:rtl w:val="0"/>
      </w:rPr>
      <w:t xml:space="preserve"> </w:t>
    </w:r>
    <w:r w:rsidDel="00000000" w:rsidR="00000000" w:rsidRPr="00000000">
      <w:rPr>
        <w:rFonts w:ascii="Source Sans Pro" w:cs="Source Sans Pro" w:eastAsia="Source Sans Pro" w:hAnsi="Source Sans Pro"/>
        <w:color w:val="008f9b"/>
        <w:sz w:val="18"/>
        <w:szCs w:val="18"/>
        <w:u w:val="single"/>
        <w:rtl w:val="0"/>
      </w:rPr>
      <w:t xml:space="preserve">siret</w:t>
    </w:r>
    <w:r w:rsidDel="00000000" w:rsidR="00000000" w:rsidRPr="00000000">
      <w:rPr>
        <w:rFonts w:ascii="Source Sans Pro" w:cs="Source Sans Pro" w:eastAsia="Source Sans Pro" w:hAnsi="Source Sans Pro"/>
        <w:color w:val="008f9b"/>
        <w:sz w:val="18"/>
        <w:szCs w:val="18"/>
        <w:rtl w:val="0"/>
      </w:rPr>
      <w:t xml:space="preserve"> 788 744 357 00021 - </w:t>
    </w:r>
    <w:r w:rsidDel="00000000" w:rsidR="00000000" w:rsidRPr="00000000">
      <w:rPr>
        <w:rFonts w:ascii="Source Sans Pro" w:cs="Source Sans Pro" w:eastAsia="Source Sans Pro" w:hAnsi="Source Sans Pro"/>
        <w:color w:val="008f9b"/>
        <w:sz w:val="18"/>
        <w:szCs w:val="18"/>
        <w:u w:val="single"/>
        <w:rtl w:val="0"/>
      </w:rPr>
      <w:t xml:space="preserve">RNA</w:t>
    </w:r>
    <w:r w:rsidDel="00000000" w:rsidR="00000000" w:rsidRPr="00000000">
      <w:rPr>
        <w:rFonts w:ascii="Source Sans Pro" w:cs="Source Sans Pro" w:eastAsia="Source Sans Pro" w:hAnsi="Source Sans Pro"/>
        <w:color w:val="008f9b"/>
        <w:sz w:val="18"/>
        <w:szCs w:val="18"/>
        <w:rtl w:val="0"/>
      </w:rPr>
      <w:t xml:space="preserve"> W313 018 038 - </w:t>
    </w:r>
    <w:r w:rsidDel="00000000" w:rsidR="00000000" w:rsidRPr="00000000">
      <w:rPr>
        <w:rFonts w:ascii="Source Sans Pro" w:cs="Source Sans Pro" w:eastAsia="Source Sans Pro" w:hAnsi="Source Sans Pro"/>
        <w:color w:val="008f9b"/>
        <w:sz w:val="18"/>
        <w:szCs w:val="18"/>
        <w:u w:val="single"/>
        <w:rtl w:val="0"/>
      </w:rPr>
      <w:t xml:space="preserve">APE</w:t>
    </w:r>
    <w:r w:rsidDel="00000000" w:rsidR="00000000" w:rsidRPr="00000000">
      <w:rPr>
        <w:rFonts w:ascii="Source Sans Pro" w:cs="Source Sans Pro" w:eastAsia="Source Sans Pro" w:hAnsi="Source Sans Pro"/>
        <w:color w:val="008f9b"/>
        <w:sz w:val="18"/>
        <w:szCs w:val="18"/>
        <w:rtl w:val="0"/>
      </w:rPr>
      <w:t xml:space="preserve"> 9499 Z</w:t>
    </w:r>
  </w:p>
  <w:p w:rsidR="00000000" w:rsidDel="00000000" w:rsidP="00000000" w:rsidRDefault="00000000" w:rsidRPr="00000000" w14:paraId="0000009A">
    <w:pPr>
      <w:jc w:val="right"/>
      <w:rPr>
        <w:rFonts w:ascii="Source Sans Pro" w:cs="Source Sans Pro" w:eastAsia="Source Sans Pro" w:hAnsi="Source Sans Pro"/>
        <w:b w:val="1"/>
        <w:color w:val="008f9b"/>
        <w:sz w:val="20"/>
        <w:szCs w:val="20"/>
      </w:rPr>
    </w:pPr>
    <w:r w:rsidDel="00000000" w:rsidR="00000000" w:rsidRPr="00000000">
      <w:rPr>
        <w:rFonts w:ascii="Source Sans Pro" w:cs="Source Sans Pro" w:eastAsia="Source Sans Pro" w:hAnsi="Source Sans Pro"/>
        <w:b w:val="1"/>
        <w:color w:val="008f9b"/>
        <w:sz w:val="20"/>
        <w:szCs w:val="20"/>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b w:val="1"/>
        <w:color w:val="008f9b"/>
        <w:sz w:val="20"/>
        <w:szCs w:val="20"/>
        <w:rtl w:val="0"/>
      </w:rPr>
      <w:t xml:space="preserve">/</w:t>
    </w:r>
    <w:r w:rsidDel="00000000" w:rsidR="00000000" w:rsidRPr="00000000">
      <w:rPr>
        <w:rFonts w:ascii="Source Sans Pro" w:cs="Source Sans Pro" w:eastAsia="Source Sans Pro" w:hAnsi="Source Sans Pro"/>
        <w:b w:val="1"/>
        <w:color w:val="008f9b"/>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-140333</wp:posOffset>
          </wp:positionV>
          <wp:extent cx="1082947" cy="730800"/>
          <wp:effectExtent b="0" l="0" r="0" t="0"/>
          <wp:wrapSquare wrapText="bothSides" distB="0" distT="0" distL="0" distR="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82947" cy="730800"/>
                  </a:xfrm>
                  <a:prstGeom prst="rect"/>
                  <a:ln/>
                </pic:spPr>
              </pic:pic>
            </a:graphicData>
          </a:graphic>
        </wp:anchor>
      </w:drawing>
    </w:r>
  </w:p>
  <w:p w:rsidR="00000000" w:rsidDel="00000000" w:rsidP="00000000" w:rsidRDefault="00000000" w:rsidRPr="00000000" w14:paraId="0000007D">
    <w:pPr>
      <w:jc w:val="center"/>
      <w:rPr>
        <w:rFonts w:ascii="Source Sans Pro" w:cs="Source Sans Pro" w:eastAsia="Source Sans Pro" w:hAnsi="Source Sans Pro"/>
        <w:b w:val="1"/>
        <w:color w:val="008f9b"/>
      </w:rPr>
    </w:pPr>
    <w:r w:rsidDel="00000000" w:rsidR="00000000" w:rsidRPr="00000000">
      <w:rPr>
        <w:rFonts w:ascii="Source Sans Pro" w:cs="Source Sans Pro" w:eastAsia="Source Sans Pro" w:hAnsi="Source Sans Pro"/>
        <w:b w:val="1"/>
        <w:color w:val="1d465e"/>
        <w:rtl w:val="0"/>
      </w:rPr>
      <w:tab/>
      <w:tab/>
      <w:tab/>
      <w:tab/>
      <w:tab/>
      <w:tab/>
    </w:r>
    <w:r w:rsidDel="00000000" w:rsidR="00000000" w:rsidRPr="00000000">
      <w:rPr>
        <w:rtl w:val="0"/>
      </w:rPr>
    </w:r>
  </w:p>
  <w:p w:rsidR="00000000" w:rsidDel="00000000" w:rsidP="00000000" w:rsidRDefault="00000000" w:rsidRPr="00000000" w14:paraId="0000007E">
    <w:pPr>
      <w:jc w:val="center"/>
      <w:rPr>
        <w:rFonts w:ascii="Source Sans Pro" w:cs="Source Sans Pro" w:eastAsia="Source Sans Pro" w:hAnsi="Source Sans Pro"/>
        <w:b w:val="1"/>
        <w:color w:val="008f9b"/>
      </w:rPr>
    </w:pPr>
    <w:r w:rsidDel="00000000" w:rsidR="00000000" w:rsidRPr="00000000">
      <w:rPr>
        <w:rtl w:val="0"/>
      </w:rPr>
    </w:r>
  </w:p>
  <w:p w:rsidR="00000000" w:rsidDel="00000000" w:rsidP="00000000" w:rsidRDefault="00000000" w:rsidRPr="00000000" w14:paraId="0000007F">
    <w:pPr>
      <w:keepLines w:val="1"/>
      <w:spacing w:line="240" w:lineRule="auto"/>
      <w:ind w:left="-4763" w:firstLine="0"/>
      <w:rPr>
        <w:rFonts w:ascii="Source Sans Pro" w:cs="Source Sans Pro" w:eastAsia="Source Sans Pro" w:hAnsi="Source Sans Pro"/>
        <w:b w:val="1"/>
        <w:color w:val="008f9b"/>
      </w:rPr>
    </w:pPr>
    <w:r w:rsidDel="00000000" w:rsidR="00000000" w:rsidRPr="00000000">
      <w:rPr>
        <w:rtl w:val="0"/>
      </w:rPr>
    </w:r>
  </w:p>
  <w:p w:rsidR="00000000" w:rsidDel="00000000" w:rsidP="00000000" w:rsidRDefault="00000000" w:rsidRPr="00000000" w14:paraId="00000080">
    <w:pPr>
      <w:keepLines w:val="1"/>
      <w:spacing w:line="14.399999999999999" w:lineRule="auto"/>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1">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2">
    <w:pPr>
      <w:keepLines w:val="1"/>
      <w:spacing w:line="14.399999999999999" w:lineRule="auto"/>
      <w:ind w:left="1417" w:hanging="1710"/>
      <w:rPr>
        <w:rFonts w:ascii="Source Sans Pro" w:cs="Source Sans Pro" w:eastAsia="Source Sans Pro" w:hAnsi="Source Sans Pro"/>
        <w:b w:val="1"/>
        <w:color w:val="008f9b"/>
        <w:sz w:val="18"/>
        <w:szCs w:val="18"/>
      </w:rPr>
    </w:pPr>
    <w:r w:rsidDel="00000000" w:rsidR="00000000" w:rsidRPr="00000000">
      <w:rPr>
        <w:rFonts w:ascii="Source Sans Pro" w:cs="Source Sans Pro" w:eastAsia="Source Sans Pro" w:hAnsi="Source Sans Pro"/>
        <w:b w:val="1"/>
        <w:color w:val="008f9b"/>
        <w:sz w:val="18"/>
        <w:szCs w:val="18"/>
        <w:rtl w:val="0"/>
      </w:rPr>
      <w:t xml:space="preserve">  </w:t>
    </w:r>
  </w:p>
  <w:p w:rsidR="00000000" w:rsidDel="00000000" w:rsidP="00000000" w:rsidRDefault="00000000" w:rsidRPr="00000000" w14:paraId="00000083">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4">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5">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6">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7">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8">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9">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A">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B">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C">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D">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E">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8F">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90">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91">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92">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93">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94">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95">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96">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97">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B59AB"/>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paragraph" w:styleId="En-tte">
    <w:name w:val="header"/>
    <w:basedOn w:val="Normal"/>
    <w:link w:val="En-tteCar"/>
    <w:uiPriority w:val="99"/>
    <w:unhideWhenUsed w:val="1"/>
    <w:rsid w:val="00172530"/>
    <w:pPr>
      <w:tabs>
        <w:tab w:val="center" w:pos="4536"/>
        <w:tab w:val="right" w:pos="9072"/>
      </w:tabs>
      <w:spacing w:line="240" w:lineRule="auto"/>
    </w:pPr>
  </w:style>
  <w:style w:type="character" w:styleId="En-tteCar" w:customStyle="1">
    <w:name w:val="En-tête Car"/>
    <w:basedOn w:val="Policepardfaut"/>
    <w:link w:val="En-tte"/>
    <w:uiPriority w:val="99"/>
    <w:rsid w:val="00172530"/>
  </w:style>
  <w:style w:type="paragraph" w:styleId="Pieddepage">
    <w:name w:val="footer"/>
    <w:basedOn w:val="Normal"/>
    <w:link w:val="PieddepageCar"/>
    <w:uiPriority w:val="99"/>
    <w:unhideWhenUsed w:val="1"/>
    <w:rsid w:val="00172530"/>
    <w:pPr>
      <w:tabs>
        <w:tab w:val="center" w:pos="4536"/>
        <w:tab w:val="right" w:pos="9072"/>
      </w:tabs>
      <w:spacing w:line="240" w:lineRule="auto"/>
    </w:pPr>
  </w:style>
  <w:style w:type="character" w:styleId="PieddepageCar" w:customStyle="1">
    <w:name w:val="Pied de page Car"/>
    <w:basedOn w:val="Policepardfaut"/>
    <w:link w:val="Pieddepage"/>
    <w:uiPriority w:val="99"/>
    <w:rsid w:val="00172530"/>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Grilledutableau">
    <w:name w:val="Table Grid"/>
    <w:basedOn w:val="TableauNormal"/>
    <w:uiPriority w:val="39"/>
    <w:rsid w:val="0062632F"/>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ausimple1">
    <w:name w:val="Plain Table 1"/>
    <w:basedOn w:val="TableauNormal"/>
    <w:uiPriority w:val="41"/>
    <w:rsid w:val="00A63DBB"/>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Paragraphedeliste">
    <w:name w:val="List Paragraph"/>
    <w:basedOn w:val="Normal"/>
    <w:uiPriority w:val="34"/>
    <w:qFormat w:val="1"/>
    <w:rsid w:val="00C415B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line="240" w:lineRule="auto"/>
    </w:pPr>
    <w:tblPr>
      <w:tblStyleRowBandSize w:val="1"/>
      <w:tblStyleColBandSize w:val="1"/>
      <w:tblCellMar>
        <w:top w:w="113.0" w:type="dxa"/>
        <w:left w:w="108.0" w:type="dxa"/>
        <w:bottom w:w="113.0" w:type="dxa"/>
        <w:right w:w="108.0" w:type="dxa"/>
      </w:tblCellMar>
    </w:tblPr>
  </w:style>
  <w:style w:type="table" w:styleId="Table3">
    <w:basedOn w:val="TableNormal"/>
    <w:pPr>
      <w:spacing w:line="240" w:lineRule="auto"/>
    </w:pPr>
    <w:tblPr>
      <w:tblStyleRowBandSize w:val="1"/>
      <w:tblStyleColBandSize w:val="1"/>
      <w:tblCellMar>
        <w:top w:w="113.0" w:type="dxa"/>
        <w:left w:w="108.0" w:type="dxa"/>
        <w:bottom w:w="113.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pPr>
      <w:spacing w:line="240" w:lineRule="auto"/>
    </w:pPr>
    <w:tblPr>
      <w:tblStyleRowBandSize w:val="1"/>
      <w:tblStyleColBandSize w:val="1"/>
      <w:tblCellMar>
        <w:top w:w="113.0" w:type="dxa"/>
        <w:left w:w="108.0" w:type="dxa"/>
        <w:bottom w:w="113.0" w:type="dxa"/>
        <w:right w:w="108.0" w:type="dxa"/>
      </w:tblCellMar>
    </w:tblPr>
  </w:style>
  <w:style w:type="table" w:styleId="Table3">
    <w:basedOn w:val="TableNormal"/>
    <w:pPr>
      <w:spacing w:line="240" w:lineRule="auto"/>
    </w:pPr>
    <w:tblPr>
      <w:tblStyleRowBandSize w:val="1"/>
      <w:tblStyleColBandSize w:val="1"/>
      <w:tblCellMar>
        <w:top w:w="113.0" w:type="dxa"/>
        <w:left w:w="108.0" w:type="dxa"/>
        <w:bottom w:w="113.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oc-cooperation.org/formation/atelier-dechanges-de-pratiques-renforcer-son-projet-tandems-solidaires-montpellier/" TargetMode="External"/><Relationship Id="rId10" Type="http://schemas.openxmlformats.org/officeDocument/2006/relationships/hyperlink" Target="https://www.oc-cooperation.org/formation/webinaire-dinformation-tandems-solidaires-2026-2/" TargetMode="External"/><Relationship Id="rId13" Type="http://schemas.openxmlformats.org/officeDocument/2006/relationships/header" Target="header1.xml"/><Relationship Id="rId12" Type="http://schemas.openxmlformats.org/officeDocument/2006/relationships/hyperlink" Target="https://www.oc-cooperation.org/formation/atelier-echanges-pratiques-renforcer-son-projet-ts-ramonvil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c-cooperation.org/formation/webinaire-dinformation-tandems-solidaires-2026/"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c-cooperation.org/presentation-a-les-tandems-solidaires/" TargetMode="External"/><Relationship Id="rId8" Type="http://schemas.openxmlformats.org/officeDocument/2006/relationships/hyperlink" Target="mailto:ecm@oc-cooperatio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FkQCqVHmYi+wm6k876fs+aJYMA==">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2021-06-01T14:17:00Z</dcterms:created>
</cp:coreProperties>
</file>